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F74" w:rsidRDefault="00032586" w:rsidP="00032586">
      <w:pPr>
        <w:jc w:val="center"/>
        <w:rPr>
          <w:rFonts w:asciiTheme="minorHAnsi" w:hAnsiTheme="minorHAnsi"/>
          <w:b/>
          <w:sz w:val="44"/>
          <w:szCs w:val="44"/>
        </w:rPr>
      </w:pPr>
      <w:r>
        <w:rPr>
          <w:noProof/>
        </w:rPr>
        <w:drawing>
          <wp:inline distT="0" distB="0" distL="0" distR="0" wp14:anchorId="71B5B6B6" wp14:editId="632F45D2">
            <wp:extent cx="4738179" cy="1308398"/>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SA-SWDs.png"/>
                    <pic:cNvPicPr/>
                  </pic:nvPicPr>
                  <pic:blipFill>
                    <a:blip r:embed="rId7">
                      <a:extLst>
                        <a:ext uri="{28A0092B-C50C-407E-A947-70E740481C1C}">
                          <a14:useLocalDpi xmlns:a14="http://schemas.microsoft.com/office/drawing/2010/main" val="0"/>
                        </a:ext>
                      </a:extLst>
                    </a:blip>
                    <a:stretch>
                      <a:fillRect/>
                    </a:stretch>
                  </pic:blipFill>
                  <pic:spPr>
                    <a:xfrm>
                      <a:off x="0" y="0"/>
                      <a:ext cx="4738179" cy="1308398"/>
                    </a:xfrm>
                    <a:prstGeom prst="rect">
                      <a:avLst/>
                    </a:prstGeom>
                  </pic:spPr>
                </pic:pic>
              </a:graphicData>
            </a:graphic>
          </wp:inline>
        </w:drawing>
      </w:r>
      <w:r>
        <w:rPr>
          <w:rFonts w:asciiTheme="minorHAnsi" w:hAnsiTheme="minorHAnsi"/>
          <w:b/>
          <w:sz w:val="44"/>
          <w:szCs w:val="44"/>
        </w:rPr>
        <w:br/>
      </w:r>
    </w:p>
    <w:p w:rsidR="004710FF" w:rsidRDefault="00E46234" w:rsidP="004710FF">
      <w:pPr>
        <w:jc w:val="center"/>
        <w:rPr>
          <w:rFonts w:asciiTheme="minorHAnsi" w:hAnsiTheme="minorHAnsi"/>
          <w:b/>
          <w:sz w:val="44"/>
          <w:szCs w:val="44"/>
        </w:rPr>
      </w:pPr>
      <w:r w:rsidRPr="00E46234">
        <w:rPr>
          <w:rFonts w:asciiTheme="minorHAnsi" w:hAnsiTheme="minorHAnsi"/>
          <w:b/>
          <w:sz w:val="44"/>
          <w:szCs w:val="44"/>
        </w:rPr>
        <w:t>EVERY STUDENT SUCCEEDS ACT (P.L. 114-95)</w:t>
      </w:r>
      <w:r w:rsidR="008F5080">
        <w:rPr>
          <w:rFonts w:asciiTheme="minorHAnsi" w:hAnsiTheme="minorHAnsi"/>
          <w:b/>
          <w:sz w:val="44"/>
          <w:szCs w:val="44"/>
        </w:rPr>
        <w:br/>
      </w:r>
    </w:p>
    <w:p w:rsidR="004710FF" w:rsidRDefault="004710FF" w:rsidP="00E46234">
      <w:pPr>
        <w:jc w:val="center"/>
        <w:rPr>
          <w:rFonts w:asciiTheme="minorHAnsi" w:hAnsiTheme="minorHAnsi"/>
          <w:b/>
          <w:i/>
          <w:sz w:val="40"/>
          <w:szCs w:val="40"/>
        </w:rPr>
      </w:pPr>
      <w:r w:rsidRPr="004710FF">
        <w:rPr>
          <w:rFonts w:asciiTheme="minorHAnsi" w:hAnsiTheme="minorHAnsi"/>
          <w:b/>
          <w:sz w:val="40"/>
          <w:szCs w:val="40"/>
        </w:rPr>
        <w:t>Stakeholder’s Checklist for State Plan Requirements</w:t>
      </w:r>
      <w:r w:rsidR="008F5080">
        <w:rPr>
          <w:rFonts w:asciiTheme="minorHAnsi" w:hAnsiTheme="minorHAnsi"/>
          <w:b/>
          <w:sz w:val="40"/>
          <w:szCs w:val="40"/>
        </w:rPr>
        <w:t>:</w:t>
      </w:r>
      <w:r w:rsidR="008F5080">
        <w:rPr>
          <w:rFonts w:asciiTheme="minorHAnsi" w:hAnsiTheme="minorHAnsi"/>
          <w:b/>
          <w:sz w:val="40"/>
          <w:szCs w:val="40"/>
        </w:rPr>
        <w:br/>
      </w:r>
      <w:r w:rsidR="008F5080" w:rsidRPr="008F5080">
        <w:rPr>
          <w:rFonts w:asciiTheme="minorHAnsi" w:hAnsiTheme="minorHAnsi"/>
          <w:b/>
          <w:i/>
          <w:sz w:val="40"/>
          <w:szCs w:val="40"/>
        </w:rPr>
        <w:t>Ensuring Equity for Students with Disabilities</w:t>
      </w:r>
    </w:p>
    <w:p w:rsidR="004710FF" w:rsidRDefault="00E46234" w:rsidP="00032586">
      <w:pPr>
        <w:spacing w:line="276" w:lineRule="auto"/>
        <w:rPr>
          <w:rFonts w:asciiTheme="minorHAnsi" w:hAnsiTheme="minorHAnsi"/>
        </w:rPr>
      </w:pPr>
      <w:r>
        <w:br/>
      </w:r>
      <w:r w:rsidRPr="009E5569">
        <w:rPr>
          <w:rFonts w:asciiTheme="minorHAnsi" w:hAnsiTheme="minorHAnsi"/>
        </w:rPr>
        <w:t xml:space="preserve">Below are the required components that each state must submit to the U.S. Dept. of Education in its state plan in order to receive funds under </w:t>
      </w:r>
      <w:r w:rsidR="00AD20A9">
        <w:rPr>
          <w:rFonts w:asciiTheme="minorHAnsi" w:hAnsiTheme="minorHAnsi"/>
        </w:rPr>
        <w:t>the Every Student Succeeds Act (</w:t>
      </w:r>
      <w:r w:rsidRPr="009E5569">
        <w:rPr>
          <w:rFonts w:asciiTheme="minorHAnsi" w:hAnsiTheme="minorHAnsi"/>
        </w:rPr>
        <w:t>ESSA</w:t>
      </w:r>
      <w:r w:rsidR="00AD20A9">
        <w:rPr>
          <w:rFonts w:asciiTheme="minorHAnsi" w:hAnsiTheme="minorHAnsi"/>
        </w:rPr>
        <w:t>)</w:t>
      </w:r>
      <w:r w:rsidRPr="009E5569">
        <w:rPr>
          <w:rFonts w:asciiTheme="minorHAnsi" w:hAnsiTheme="minorHAnsi"/>
        </w:rPr>
        <w:t>. These requirements are based on</w:t>
      </w:r>
      <w:r w:rsidR="008F5080">
        <w:rPr>
          <w:rFonts w:asciiTheme="minorHAnsi" w:hAnsiTheme="minorHAnsi"/>
        </w:rPr>
        <w:t xml:space="preserve"> §299.14 through §299.19 of the</w:t>
      </w:r>
      <w:r w:rsidRPr="009E5569">
        <w:rPr>
          <w:rFonts w:asciiTheme="minorHAnsi" w:hAnsiTheme="minorHAnsi"/>
        </w:rPr>
        <w:t xml:space="preserve"> Proposed Federal regulations</w:t>
      </w:r>
      <w:r w:rsidR="008F5080">
        <w:rPr>
          <w:rFonts w:asciiTheme="minorHAnsi" w:hAnsiTheme="minorHAnsi"/>
        </w:rPr>
        <w:t xml:space="preserve"> </w:t>
      </w:r>
      <w:r w:rsidRPr="009E5569">
        <w:rPr>
          <w:rFonts w:asciiTheme="minorHAnsi" w:hAnsiTheme="minorHAnsi"/>
        </w:rPr>
        <w:t xml:space="preserve">published May 31, 2016 in the Federal Register, which can be found at: </w:t>
      </w:r>
      <w:hyperlink r:id="rId8" w:history="1">
        <w:r w:rsidRPr="009E5569">
          <w:rPr>
            <w:rStyle w:val="Hyperlink"/>
            <w:rFonts w:asciiTheme="minorHAnsi" w:hAnsiTheme="minorHAnsi"/>
          </w:rPr>
          <w:t>www.federalregister.gov/articles/2016/05/31/2016-12451/elementary-and-secondary-education-act-of-1965-as-amended-by-the-every-student-succeeds</w:t>
        </w:r>
      </w:hyperlink>
      <w:r w:rsidR="008F5080">
        <w:rPr>
          <w:rFonts w:asciiTheme="minorHAnsi" w:hAnsiTheme="minorHAnsi"/>
        </w:rPr>
        <w:t xml:space="preserve">. </w:t>
      </w:r>
      <w:r w:rsidR="00C44F74">
        <w:rPr>
          <w:rFonts w:asciiTheme="minorHAnsi" w:hAnsiTheme="minorHAnsi"/>
        </w:rPr>
        <w:t xml:space="preserve">The Checklist will be updated when final regulations are released. </w:t>
      </w:r>
      <w:r w:rsidR="008F5080">
        <w:rPr>
          <w:rFonts w:asciiTheme="minorHAnsi" w:hAnsiTheme="minorHAnsi"/>
        </w:rPr>
        <w:br/>
      </w:r>
    </w:p>
    <w:p w:rsidR="005D5086" w:rsidRDefault="004710FF" w:rsidP="00032586">
      <w:pPr>
        <w:pStyle w:val="Default"/>
        <w:spacing w:line="276" w:lineRule="auto"/>
        <w:rPr>
          <w:rFonts w:asciiTheme="minorHAnsi" w:hAnsiTheme="minorHAnsi"/>
        </w:rPr>
      </w:pPr>
      <w:r>
        <w:rPr>
          <w:rFonts w:asciiTheme="minorHAnsi" w:hAnsiTheme="minorHAnsi"/>
        </w:rPr>
        <w:t xml:space="preserve">This </w:t>
      </w:r>
      <w:r w:rsidR="00CC4705">
        <w:rPr>
          <w:rFonts w:asciiTheme="minorHAnsi" w:hAnsiTheme="minorHAnsi"/>
        </w:rPr>
        <w:t>checklist is intended to help stakeholders ensure that students with disabilities are addressed in the state plan and that, to the extent possible, plans are based on best practices specific to this group of students.</w:t>
      </w:r>
      <w:r w:rsidR="004C751A">
        <w:rPr>
          <w:rFonts w:asciiTheme="minorHAnsi" w:hAnsiTheme="minorHAnsi"/>
        </w:rPr>
        <w:t xml:space="preserve"> </w:t>
      </w:r>
      <w:r w:rsidR="005D5086">
        <w:rPr>
          <w:rFonts w:asciiTheme="minorHAnsi" w:hAnsiTheme="minorHAnsi"/>
        </w:rPr>
        <w:t xml:space="preserve">Components of particular importance to students with disabilities appear in </w:t>
      </w:r>
      <w:r w:rsidR="005D5086" w:rsidRPr="005D5086">
        <w:rPr>
          <w:rFonts w:asciiTheme="minorHAnsi" w:hAnsiTheme="minorHAnsi"/>
          <w:b/>
        </w:rPr>
        <w:t>bold</w:t>
      </w:r>
      <w:r w:rsidR="00AD20A9">
        <w:rPr>
          <w:rFonts w:asciiTheme="minorHAnsi" w:hAnsiTheme="minorHAnsi"/>
        </w:rPr>
        <w:t xml:space="preserve"> and suggested resources are provided. </w:t>
      </w:r>
    </w:p>
    <w:p w:rsidR="004710FF" w:rsidRPr="004C751A" w:rsidRDefault="004710FF" w:rsidP="00032586">
      <w:pPr>
        <w:pStyle w:val="Default"/>
        <w:spacing w:line="276" w:lineRule="auto"/>
        <w:rPr>
          <w:rFonts w:asciiTheme="minorHAnsi" w:hAnsiTheme="minorHAnsi" w:cstheme="minorHAnsi"/>
        </w:rPr>
      </w:pPr>
    </w:p>
    <w:p w:rsidR="00E46234" w:rsidRDefault="00E46234" w:rsidP="00032586">
      <w:pPr>
        <w:spacing w:line="276" w:lineRule="auto"/>
      </w:pPr>
    </w:p>
    <w:tbl>
      <w:tblPr>
        <w:tblStyle w:val="TableGrid"/>
        <w:tblW w:w="0" w:type="auto"/>
        <w:tblLayout w:type="fixed"/>
        <w:tblLook w:val="04A0" w:firstRow="1" w:lastRow="0" w:firstColumn="1" w:lastColumn="0" w:noHBand="0" w:noVBand="1"/>
      </w:tblPr>
      <w:tblGrid>
        <w:gridCol w:w="492"/>
        <w:gridCol w:w="4146"/>
        <w:gridCol w:w="4447"/>
        <w:gridCol w:w="3865"/>
      </w:tblGrid>
      <w:tr w:rsidR="002D72A0" w:rsidTr="001D33A8">
        <w:tc>
          <w:tcPr>
            <w:tcW w:w="12950" w:type="dxa"/>
            <w:gridSpan w:val="4"/>
            <w:shd w:val="clear" w:color="auto" w:fill="000000" w:themeFill="text1"/>
          </w:tcPr>
          <w:p w:rsidR="002D72A0" w:rsidRPr="002D72A0" w:rsidRDefault="002D72A0" w:rsidP="002D72A0">
            <w:pPr>
              <w:pStyle w:val="Default"/>
              <w:jc w:val="center"/>
              <w:rPr>
                <w:rFonts w:asciiTheme="minorHAnsi" w:hAnsiTheme="minorHAnsi"/>
                <w:b/>
                <w:color w:val="FFFFFF" w:themeColor="background1"/>
                <w:spacing w:val="40"/>
                <w:sz w:val="52"/>
                <w:szCs w:val="52"/>
              </w:rPr>
            </w:pPr>
            <w:r>
              <w:rPr>
                <w:rFonts w:asciiTheme="minorHAnsi" w:hAnsiTheme="minorHAnsi"/>
                <w:b/>
                <w:color w:val="FFFFFF" w:themeColor="background1"/>
                <w:spacing w:val="40"/>
                <w:sz w:val="32"/>
                <w:szCs w:val="32"/>
              </w:rPr>
              <w:lastRenderedPageBreak/>
              <w:br/>
            </w:r>
            <w:r w:rsidRPr="002D72A0">
              <w:rPr>
                <w:rFonts w:asciiTheme="minorHAnsi" w:hAnsiTheme="minorHAnsi"/>
                <w:b/>
                <w:color w:val="FFFFFF" w:themeColor="background1"/>
                <w:spacing w:val="40"/>
                <w:sz w:val="52"/>
                <w:szCs w:val="52"/>
              </w:rPr>
              <w:t>STATE PLAN REQUIREMENTS</w:t>
            </w:r>
          </w:p>
          <w:p w:rsidR="002D72A0" w:rsidRPr="00BA5D7E" w:rsidRDefault="002D72A0" w:rsidP="002D72A0">
            <w:pPr>
              <w:pStyle w:val="Default"/>
              <w:jc w:val="center"/>
              <w:rPr>
                <w:rFonts w:asciiTheme="minorHAnsi" w:hAnsiTheme="minorHAnsi"/>
                <w:b/>
                <w:color w:val="FFFFFF" w:themeColor="background1"/>
                <w:spacing w:val="40"/>
                <w:sz w:val="32"/>
                <w:szCs w:val="32"/>
              </w:rPr>
            </w:pPr>
          </w:p>
        </w:tc>
      </w:tr>
      <w:tr w:rsidR="001473E0" w:rsidTr="001D33A8">
        <w:trPr>
          <w:trHeight w:val="179"/>
        </w:trPr>
        <w:tc>
          <w:tcPr>
            <w:tcW w:w="492" w:type="dxa"/>
            <w:shd w:val="clear" w:color="auto" w:fill="000000" w:themeFill="text1"/>
            <w:vAlign w:val="center"/>
          </w:tcPr>
          <w:p w:rsidR="001473E0" w:rsidRPr="0021024C" w:rsidRDefault="001473E0" w:rsidP="00370410">
            <w:pPr>
              <w:pStyle w:val="Default"/>
              <w:rPr>
                <w:rFonts w:asciiTheme="minorHAnsi" w:hAnsiTheme="minorHAnsi"/>
                <w:b/>
                <w:sz w:val="36"/>
                <w:szCs w:val="36"/>
              </w:rPr>
            </w:pPr>
          </w:p>
        </w:tc>
        <w:tc>
          <w:tcPr>
            <w:tcW w:w="12458" w:type="dxa"/>
            <w:gridSpan w:val="3"/>
            <w:vMerge w:val="restart"/>
            <w:shd w:val="clear" w:color="auto" w:fill="auto"/>
            <w:vAlign w:val="center"/>
          </w:tcPr>
          <w:p w:rsidR="001473E0" w:rsidRPr="009F0345" w:rsidRDefault="0070367C" w:rsidP="009F0345">
            <w:pPr>
              <w:pStyle w:val="NormalWeb"/>
              <w:rPr>
                <w:rFonts w:asciiTheme="minorHAnsi" w:hAnsiTheme="minorHAnsi"/>
              </w:rPr>
            </w:pPr>
            <w:r w:rsidRPr="0070367C">
              <w:rPr>
                <w:rFonts w:asciiTheme="minorHAnsi" w:hAnsiTheme="minorHAnsi"/>
                <w:b/>
              </w:rPr>
              <w:t xml:space="preserve">Required Components. </w:t>
            </w:r>
            <w:r w:rsidR="001473E0" w:rsidRPr="009F0345">
              <w:rPr>
                <w:rFonts w:asciiTheme="minorHAnsi" w:hAnsiTheme="minorHAnsi"/>
              </w:rPr>
              <w:t>The state plan must address the requirements for the following five components and their corresponding elements</w:t>
            </w:r>
            <w:r w:rsidR="00370410">
              <w:rPr>
                <w:rFonts w:asciiTheme="minorHAnsi" w:hAnsiTheme="minorHAnsi"/>
              </w:rPr>
              <w:t xml:space="preserve"> (details presented below)</w:t>
            </w:r>
            <w:r w:rsidR="001473E0" w:rsidRPr="009F0345">
              <w:rPr>
                <w:rFonts w:asciiTheme="minorHAnsi" w:hAnsiTheme="minorHAnsi"/>
              </w:rPr>
              <w:t>:</w:t>
            </w:r>
          </w:p>
          <w:p w:rsidR="001473E0" w:rsidRPr="009F0345" w:rsidRDefault="001473E0" w:rsidP="00A35E4B">
            <w:pPr>
              <w:pStyle w:val="NormalWeb"/>
              <w:ind w:left="720"/>
              <w:rPr>
                <w:rFonts w:asciiTheme="minorHAnsi" w:hAnsiTheme="minorHAnsi"/>
              </w:rPr>
            </w:pPr>
            <w:r w:rsidRPr="009F0345">
              <w:rPr>
                <w:rFonts w:asciiTheme="minorHAnsi" w:hAnsiTheme="minorHAnsi"/>
              </w:rPr>
              <w:t>(1) Consultation and coordination.</w:t>
            </w:r>
          </w:p>
          <w:p w:rsidR="001473E0" w:rsidRPr="009F0345" w:rsidRDefault="001473E0" w:rsidP="00A35E4B">
            <w:pPr>
              <w:pStyle w:val="NormalWeb"/>
              <w:ind w:left="720"/>
              <w:rPr>
                <w:rFonts w:asciiTheme="minorHAnsi" w:hAnsiTheme="minorHAnsi"/>
              </w:rPr>
            </w:pPr>
            <w:r w:rsidRPr="009F0345">
              <w:rPr>
                <w:rFonts w:asciiTheme="minorHAnsi" w:hAnsiTheme="minorHAnsi"/>
              </w:rPr>
              <w:t>(2) Challenging academic standards and academic assessments.</w:t>
            </w:r>
          </w:p>
          <w:p w:rsidR="001473E0" w:rsidRPr="009F0345" w:rsidRDefault="001473E0" w:rsidP="00A35E4B">
            <w:pPr>
              <w:pStyle w:val="NormalWeb"/>
              <w:ind w:left="720"/>
              <w:rPr>
                <w:rFonts w:asciiTheme="minorHAnsi" w:hAnsiTheme="minorHAnsi"/>
              </w:rPr>
            </w:pPr>
            <w:r w:rsidRPr="009F0345">
              <w:rPr>
                <w:rFonts w:asciiTheme="minorHAnsi" w:hAnsiTheme="minorHAnsi"/>
              </w:rPr>
              <w:t>(3) Accountability, support, and improvement for schools.</w:t>
            </w:r>
          </w:p>
          <w:p w:rsidR="001473E0" w:rsidRPr="009F0345" w:rsidRDefault="001473E0" w:rsidP="00A35E4B">
            <w:pPr>
              <w:pStyle w:val="NormalWeb"/>
              <w:ind w:left="720"/>
              <w:rPr>
                <w:rFonts w:asciiTheme="minorHAnsi" w:hAnsiTheme="minorHAnsi"/>
              </w:rPr>
            </w:pPr>
            <w:r w:rsidRPr="009F0345">
              <w:rPr>
                <w:rFonts w:asciiTheme="minorHAnsi" w:hAnsiTheme="minorHAnsi"/>
              </w:rPr>
              <w:t>(4) Supporting excellent educators.</w:t>
            </w:r>
          </w:p>
          <w:p w:rsidR="001473E0" w:rsidRPr="009F0345" w:rsidRDefault="001473E0" w:rsidP="00A35E4B">
            <w:pPr>
              <w:pStyle w:val="NormalWeb"/>
              <w:ind w:left="720"/>
              <w:rPr>
                <w:rFonts w:asciiTheme="minorHAnsi" w:hAnsiTheme="minorHAnsi"/>
              </w:rPr>
            </w:pPr>
            <w:r w:rsidRPr="009F0345">
              <w:rPr>
                <w:rFonts w:asciiTheme="minorHAnsi" w:hAnsiTheme="minorHAnsi"/>
              </w:rPr>
              <w:t>(5) Supporting all students.</w:t>
            </w:r>
          </w:p>
          <w:p w:rsidR="001473E0" w:rsidRPr="005667F7" w:rsidRDefault="001473E0" w:rsidP="009F0345">
            <w:pPr>
              <w:pStyle w:val="NormalWeb"/>
              <w:rPr>
                <w:rFonts w:asciiTheme="minorHAnsi" w:hAnsiTheme="minorHAnsi"/>
              </w:rPr>
            </w:pPr>
            <w:r w:rsidRPr="005667F7">
              <w:rPr>
                <w:rFonts w:asciiTheme="minorHAnsi" w:hAnsiTheme="minorHAnsi"/>
              </w:rPr>
              <w:t>The state plan must describe the state’s system of performance management for implementation of state and LEA plans for each component required under the plan. This description must include—</w:t>
            </w:r>
          </w:p>
          <w:p w:rsidR="001473E0" w:rsidRPr="005667F7" w:rsidRDefault="001473E0" w:rsidP="009F0345">
            <w:pPr>
              <w:pStyle w:val="NormalWeb"/>
              <w:numPr>
                <w:ilvl w:val="0"/>
                <w:numId w:val="32"/>
              </w:numPr>
              <w:rPr>
                <w:rFonts w:asciiTheme="minorHAnsi" w:hAnsiTheme="minorHAnsi"/>
              </w:rPr>
            </w:pPr>
            <w:r w:rsidRPr="005667F7">
              <w:rPr>
                <w:rFonts w:asciiTheme="minorHAnsi" w:hAnsiTheme="minorHAnsi"/>
              </w:rPr>
              <w:t>The state’s process for supporting the development of, review, and approval of the activities in LEA plans in accordance with statutory and regulatory requirements, including a description of how the state will determine if LEA activities are aligned with the specific needs of the LEA and the state's strategies described in its consolidated State plan.</w:t>
            </w:r>
          </w:p>
          <w:p w:rsidR="001473E0" w:rsidRPr="005667F7" w:rsidRDefault="001473E0" w:rsidP="009F0345">
            <w:pPr>
              <w:pStyle w:val="NormalWeb"/>
              <w:numPr>
                <w:ilvl w:val="0"/>
                <w:numId w:val="32"/>
              </w:numPr>
              <w:rPr>
                <w:rFonts w:asciiTheme="minorHAnsi" w:hAnsiTheme="minorHAnsi"/>
              </w:rPr>
            </w:pPr>
            <w:r w:rsidRPr="005667F7">
              <w:rPr>
                <w:rFonts w:asciiTheme="minorHAnsi" w:hAnsiTheme="minorHAnsi"/>
              </w:rPr>
              <w:t xml:space="preserve">The </w:t>
            </w:r>
            <w:r>
              <w:rPr>
                <w:rFonts w:asciiTheme="minorHAnsi" w:hAnsiTheme="minorHAnsi"/>
              </w:rPr>
              <w:t>state</w:t>
            </w:r>
            <w:r w:rsidRPr="005667F7">
              <w:rPr>
                <w:rFonts w:asciiTheme="minorHAnsi" w:hAnsiTheme="minorHAnsi"/>
              </w:rPr>
              <w:t>'s plan, including strategies and timelines, to—</w:t>
            </w:r>
          </w:p>
          <w:p w:rsidR="001473E0" w:rsidRPr="005667F7" w:rsidRDefault="001473E0" w:rsidP="009F0345">
            <w:pPr>
              <w:pStyle w:val="NormalWeb"/>
              <w:numPr>
                <w:ilvl w:val="1"/>
                <w:numId w:val="32"/>
              </w:numPr>
              <w:rPr>
                <w:rFonts w:asciiTheme="minorHAnsi" w:hAnsiTheme="minorHAnsi"/>
              </w:rPr>
            </w:pPr>
            <w:r w:rsidRPr="005667F7">
              <w:rPr>
                <w:rFonts w:asciiTheme="minorHAnsi" w:hAnsiTheme="minorHAnsi"/>
              </w:rPr>
              <w:t>Collect and use data and information, including input from stakeholders, to assess the quality of the state and LEA implementation of strategies and progress toward improving student outcomes and meeting the desired program outcomes;</w:t>
            </w:r>
          </w:p>
          <w:p w:rsidR="001473E0" w:rsidRPr="005667F7" w:rsidRDefault="001473E0" w:rsidP="009F0345">
            <w:pPr>
              <w:pStyle w:val="NormalWeb"/>
              <w:numPr>
                <w:ilvl w:val="1"/>
                <w:numId w:val="32"/>
              </w:numPr>
              <w:rPr>
                <w:rFonts w:asciiTheme="minorHAnsi" w:hAnsiTheme="minorHAnsi"/>
              </w:rPr>
            </w:pPr>
            <w:r w:rsidRPr="005667F7">
              <w:rPr>
                <w:rFonts w:asciiTheme="minorHAnsi" w:hAnsiTheme="minorHAnsi"/>
              </w:rPr>
              <w:t>Monitor state and LEA implementation of included programs using the above data to ensure compliance with statutory and regulatory requirements; and</w:t>
            </w:r>
          </w:p>
          <w:p w:rsidR="001473E0" w:rsidRPr="005667F7" w:rsidRDefault="001473E0" w:rsidP="009F0345">
            <w:pPr>
              <w:pStyle w:val="NormalWeb"/>
              <w:numPr>
                <w:ilvl w:val="1"/>
                <w:numId w:val="32"/>
              </w:numPr>
              <w:rPr>
                <w:rFonts w:asciiTheme="minorHAnsi" w:hAnsiTheme="minorHAnsi"/>
              </w:rPr>
            </w:pPr>
            <w:r w:rsidRPr="005667F7">
              <w:rPr>
                <w:rFonts w:asciiTheme="minorHAnsi" w:hAnsiTheme="minorHAnsi"/>
              </w:rPr>
              <w:t>Continuously improve implementation of the state and LEA strategies and activities that are not leading to satisfactory progress toward improving student outcomes and meeting the desired program outcomes; and</w:t>
            </w:r>
          </w:p>
          <w:p w:rsidR="001473E0" w:rsidRDefault="001473E0" w:rsidP="001473E0">
            <w:pPr>
              <w:pStyle w:val="Default"/>
              <w:numPr>
                <w:ilvl w:val="0"/>
                <w:numId w:val="32"/>
              </w:numPr>
              <w:rPr>
                <w:rFonts w:asciiTheme="minorHAnsi" w:hAnsiTheme="minorHAnsi"/>
              </w:rPr>
            </w:pPr>
            <w:r w:rsidRPr="005667F7">
              <w:rPr>
                <w:rFonts w:asciiTheme="minorHAnsi" w:hAnsiTheme="minorHAnsi"/>
              </w:rPr>
              <w:lastRenderedPageBreak/>
              <w:t xml:space="preserve">The </w:t>
            </w:r>
            <w:r>
              <w:rPr>
                <w:rFonts w:asciiTheme="minorHAnsi" w:hAnsiTheme="minorHAnsi"/>
              </w:rPr>
              <w:t>state</w:t>
            </w:r>
            <w:r w:rsidRPr="005667F7">
              <w:rPr>
                <w:rFonts w:asciiTheme="minorHAnsi" w:hAnsiTheme="minorHAnsi"/>
              </w:rPr>
              <w:t xml:space="preserve">'s plan, including strategies and timelines, to provide differentiated technical assistance to LEAs and schools to support effective implementation of </w:t>
            </w:r>
            <w:r>
              <w:rPr>
                <w:rFonts w:asciiTheme="minorHAnsi" w:hAnsiTheme="minorHAnsi"/>
              </w:rPr>
              <w:t>state</w:t>
            </w:r>
            <w:r w:rsidRPr="005667F7">
              <w:rPr>
                <w:rFonts w:asciiTheme="minorHAnsi" w:hAnsiTheme="minorHAnsi"/>
              </w:rPr>
              <w:t>, LEA, and other subgrantee strategies.</w:t>
            </w:r>
            <w:r w:rsidR="0070367C">
              <w:rPr>
                <w:rFonts w:asciiTheme="minorHAnsi" w:hAnsiTheme="minorHAnsi"/>
              </w:rPr>
              <w:t xml:space="preserve"> </w:t>
            </w:r>
          </w:p>
          <w:p w:rsidR="0070367C" w:rsidRDefault="0070367C" w:rsidP="0070367C">
            <w:pPr>
              <w:pStyle w:val="Default"/>
              <w:rPr>
                <w:rFonts w:asciiTheme="minorHAnsi" w:hAnsiTheme="minorHAnsi"/>
              </w:rPr>
            </w:pPr>
          </w:p>
          <w:p w:rsidR="0070367C" w:rsidRDefault="0070367C" w:rsidP="0070367C">
            <w:pPr>
              <w:pStyle w:val="Default"/>
              <w:rPr>
                <w:rFonts w:asciiTheme="minorHAnsi" w:hAnsiTheme="minorHAnsi"/>
              </w:rPr>
            </w:pPr>
            <w:r>
              <w:rPr>
                <w:rFonts w:asciiTheme="minorHAnsi" w:hAnsiTheme="minorHAnsi"/>
                <w:b/>
              </w:rPr>
              <w:t xml:space="preserve">Required </w:t>
            </w:r>
            <w:r w:rsidRPr="0070367C">
              <w:rPr>
                <w:rFonts w:asciiTheme="minorHAnsi" w:hAnsiTheme="minorHAnsi"/>
                <w:b/>
              </w:rPr>
              <w:t>Assurances</w:t>
            </w:r>
            <w:r>
              <w:rPr>
                <w:rFonts w:asciiTheme="minorHAnsi" w:hAnsiTheme="minorHAnsi"/>
                <w:b/>
              </w:rPr>
              <w:t xml:space="preserve">. </w:t>
            </w:r>
            <w:r w:rsidRPr="002519B7">
              <w:rPr>
                <w:rFonts w:asciiTheme="minorHAnsi" w:hAnsiTheme="minorHAnsi"/>
              </w:rPr>
              <w:t>The state must include the following assurances when submitting either a consolidated State plan or an individual program State plan for the following programs</w:t>
            </w:r>
            <w:r>
              <w:rPr>
                <w:rFonts w:asciiTheme="minorHAnsi" w:hAnsiTheme="minorHAnsi"/>
              </w:rPr>
              <w:t>:</w:t>
            </w:r>
          </w:p>
          <w:p w:rsidR="0070367C" w:rsidRPr="0070367C" w:rsidRDefault="0070367C" w:rsidP="0070367C">
            <w:pPr>
              <w:pStyle w:val="NormalWeb"/>
              <w:rPr>
                <w:b/>
              </w:rPr>
            </w:pPr>
            <w:r w:rsidRPr="002519B7">
              <w:rPr>
                <w:rFonts w:asciiTheme="minorHAnsi" w:hAnsiTheme="minorHAnsi"/>
                <w:b/>
                <w:iCs/>
              </w:rPr>
              <w:t>Title I, part A.</w:t>
            </w:r>
            <w:r w:rsidRPr="002519B7">
              <w:rPr>
                <w:rFonts w:asciiTheme="minorHAnsi" w:hAnsiTheme="minorHAnsi"/>
                <w:b/>
              </w:rPr>
              <w:t xml:space="preserve"> </w:t>
            </w:r>
            <w:r w:rsidRPr="002519B7">
              <w:rPr>
                <w:rFonts w:asciiTheme="minorHAnsi" w:hAnsiTheme="minorHAnsi"/>
              </w:rPr>
              <w:t>The state will assure that, in applying the same approach in all LEAs to determine whether students who are enrolled in the same school for less than half of the academic year who exit high school without a regular high school diploma and do not transfer into another high school that grants a regular high school diploma are counted in the denominator for reporting the adjusted cohort graduation rate using one of the following:</w:t>
            </w:r>
          </w:p>
          <w:p w:rsidR="0070367C" w:rsidRPr="002519B7" w:rsidRDefault="0070367C" w:rsidP="0070367C">
            <w:pPr>
              <w:pStyle w:val="NormalWeb"/>
              <w:numPr>
                <w:ilvl w:val="0"/>
                <w:numId w:val="37"/>
              </w:numPr>
              <w:rPr>
                <w:rFonts w:asciiTheme="minorHAnsi" w:hAnsiTheme="minorHAnsi"/>
              </w:rPr>
            </w:pPr>
            <w:r w:rsidRPr="002519B7">
              <w:rPr>
                <w:rFonts w:asciiTheme="minorHAnsi" w:hAnsiTheme="minorHAnsi"/>
              </w:rPr>
              <w:t>At the school in which such student was enrolled for the greatest proportion of school days while enrolled in grades 9 through 12; or</w:t>
            </w:r>
          </w:p>
          <w:p w:rsidR="0070367C" w:rsidRPr="002519B7" w:rsidRDefault="0070367C" w:rsidP="0070367C">
            <w:pPr>
              <w:pStyle w:val="NormalWeb"/>
              <w:numPr>
                <w:ilvl w:val="0"/>
                <w:numId w:val="37"/>
              </w:numPr>
              <w:rPr>
                <w:rFonts w:asciiTheme="minorHAnsi" w:hAnsiTheme="minorHAnsi"/>
              </w:rPr>
            </w:pPr>
            <w:r w:rsidRPr="002519B7">
              <w:rPr>
                <w:rFonts w:asciiTheme="minorHAnsi" w:hAnsiTheme="minorHAnsi"/>
              </w:rPr>
              <w:t>At the school in which the student was most recently enrolled.</w:t>
            </w:r>
          </w:p>
          <w:p w:rsidR="0070367C" w:rsidRDefault="0070367C" w:rsidP="0070367C">
            <w:pPr>
              <w:pStyle w:val="Default"/>
              <w:rPr>
                <w:rFonts w:asciiTheme="minorHAnsi" w:hAnsiTheme="minorHAnsi"/>
              </w:rPr>
            </w:pPr>
            <w:r w:rsidRPr="002519B7">
              <w:rPr>
                <w:rFonts w:asciiTheme="minorHAnsi" w:hAnsiTheme="minorHAnsi"/>
              </w:rPr>
              <w:t>The state will ensure that an LEA receiving funds under title I, part A of the Act will provide children in foster care transportation, as necessary, to and from their schools of origin, consistent with the procedures developed by the LEA in collaboration with the State or local child welfare agency under section 1112(c)(5)(B) of the Act, even if the LEA and local child welfare agency do not agree on which agency or agencies will pay any additional costs incurred to provide such transportation.</w:t>
            </w:r>
            <w:r>
              <w:rPr>
                <w:rFonts w:asciiTheme="minorHAnsi" w:hAnsiTheme="minorHAnsi"/>
              </w:rPr>
              <w:t xml:space="preserve"> </w:t>
            </w:r>
          </w:p>
          <w:p w:rsidR="0070367C" w:rsidRPr="0070367C" w:rsidRDefault="0070367C" w:rsidP="0070367C">
            <w:pPr>
              <w:pStyle w:val="NormalWeb"/>
            </w:pPr>
            <w:r w:rsidRPr="00C82D4E">
              <w:rPr>
                <w:rFonts w:asciiTheme="minorHAnsi" w:hAnsiTheme="minorHAnsi"/>
                <w:b/>
                <w:iCs/>
              </w:rPr>
              <w:t>Title III, part A</w:t>
            </w:r>
            <w:r>
              <w:rPr>
                <w:i/>
                <w:iCs/>
              </w:rPr>
              <w:t>.</w:t>
            </w:r>
            <w:r>
              <w:t xml:space="preserve"> </w:t>
            </w:r>
            <w:r w:rsidRPr="00C82D4E">
              <w:rPr>
                <w:rFonts w:asciiTheme="minorHAnsi" w:hAnsiTheme="minorHAnsi"/>
              </w:rPr>
              <w:t>In establishing the statewide entrance procedures required under section 3113(b)(2) of the Act, the state will ensure that:</w:t>
            </w:r>
          </w:p>
          <w:p w:rsidR="0070367C" w:rsidRPr="00C82D4E" w:rsidRDefault="0070367C" w:rsidP="0070367C">
            <w:pPr>
              <w:pStyle w:val="NormalWeb"/>
              <w:numPr>
                <w:ilvl w:val="0"/>
                <w:numId w:val="38"/>
              </w:numPr>
              <w:rPr>
                <w:rFonts w:asciiTheme="minorHAnsi" w:hAnsiTheme="minorHAnsi"/>
              </w:rPr>
            </w:pPr>
            <w:r w:rsidRPr="00C82D4E">
              <w:rPr>
                <w:rFonts w:asciiTheme="minorHAnsi" w:hAnsiTheme="minorHAnsi"/>
              </w:rPr>
              <w:t>All students who may be English learners are assessed for such status using a valid and reliable instrument within 30 days after enrollment in a school in the State;</w:t>
            </w:r>
          </w:p>
          <w:p w:rsidR="0070367C" w:rsidRPr="00C82D4E" w:rsidRDefault="0070367C" w:rsidP="0070367C">
            <w:pPr>
              <w:pStyle w:val="NormalWeb"/>
              <w:numPr>
                <w:ilvl w:val="0"/>
                <w:numId w:val="38"/>
              </w:numPr>
              <w:rPr>
                <w:rFonts w:asciiTheme="minorHAnsi" w:hAnsiTheme="minorHAnsi"/>
              </w:rPr>
            </w:pPr>
            <w:r w:rsidRPr="00C82D4E">
              <w:rPr>
                <w:rFonts w:asciiTheme="minorHAnsi" w:hAnsiTheme="minorHAnsi"/>
              </w:rPr>
              <w:t>It has established procedures for the timely identification of English learners after the initial identification period for students who were enrolled at that time but were not previously identified; and</w:t>
            </w:r>
          </w:p>
          <w:p w:rsidR="0070367C" w:rsidRPr="002519B7" w:rsidRDefault="0070367C" w:rsidP="0070367C">
            <w:pPr>
              <w:pStyle w:val="Default"/>
              <w:rPr>
                <w:rFonts w:asciiTheme="minorHAnsi" w:hAnsiTheme="minorHAnsi"/>
              </w:rPr>
            </w:pPr>
            <w:r w:rsidRPr="00C82D4E">
              <w:rPr>
                <w:rFonts w:asciiTheme="minorHAnsi" w:hAnsiTheme="minorHAnsi"/>
              </w:rPr>
              <w:t>It has established procedures for removing the English learner designation from any student who was erroneously identified as an English learner, which must be consistent with Federal civil rights obligations.</w:t>
            </w:r>
          </w:p>
          <w:p w:rsidR="0070367C" w:rsidRDefault="0070367C" w:rsidP="0070367C">
            <w:pPr>
              <w:pStyle w:val="Default"/>
              <w:rPr>
                <w:rFonts w:asciiTheme="minorHAnsi" w:hAnsiTheme="minorHAnsi"/>
                <w:b/>
              </w:rPr>
            </w:pPr>
          </w:p>
          <w:p w:rsidR="0070367C" w:rsidRPr="00034E75" w:rsidRDefault="00034E75" w:rsidP="0070367C">
            <w:pPr>
              <w:pStyle w:val="Default"/>
              <w:rPr>
                <w:rFonts w:asciiTheme="minorHAnsi" w:hAnsiTheme="minorHAnsi"/>
              </w:rPr>
            </w:pPr>
            <w:r w:rsidRPr="00C82D4E">
              <w:rPr>
                <w:rFonts w:asciiTheme="minorHAnsi" w:hAnsiTheme="minorHAnsi"/>
                <w:b/>
                <w:iCs/>
              </w:rPr>
              <w:t>Title V, part b, subpart 2.</w:t>
            </w:r>
            <w:r>
              <w:rPr>
                <w:rFonts w:asciiTheme="minorHAnsi" w:hAnsiTheme="minorHAnsi"/>
                <w:b/>
              </w:rPr>
              <w:t xml:space="preserve"> </w:t>
            </w:r>
            <w:r w:rsidRPr="00C82D4E">
              <w:rPr>
                <w:rFonts w:asciiTheme="minorHAnsi" w:hAnsiTheme="minorHAnsi"/>
              </w:rPr>
              <w:t>The state will assure that, no later than March of each year, it will submit data to the Secretary on the number of students in average daily attendance for the preceding school year in kindergarten through grade 12 for LEAs eligible for funding under the Rural and Low-Income School program, as described under section 5231 of the Act.</w:t>
            </w:r>
          </w:p>
          <w:p w:rsidR="001473E0" w:rsidRDefault="001473E0" w:rsidP="0070367C">
            <w:pPr>
              <w:pStyle w:val="Default"/>
              <w:rPr>
                <w:rFonts w:asciiTheme="minorHAnsi" w:hAnsiTheme="minorHAnsi"/>
                <w:b/>
              </w:rPr>
            </w:pPr>
          </w:p>
        </w:tc>
      </w:tr>
      <w:tr w:rsidR="001473E0" w:rsidTr="001D33A8">
        <w:tc>
          <w:tcPr>
            <w:tcW w:w="492" w:type="dxa"/>
            <w:shd w:val="clear" w:color="auto" w:fill="000000" w:themeFill="text1"/>
            <w:vAlign w:val="center"/>
          </w:tcPr>
          <w:p w:rsidR="001473E0" w:rsidRPr="0021024C" w:rsidRDefault="001473E0" w:rsidP="00BC6395">
            <w:pPr>
              <w:pStyle w:val="Default"/>
              <w:jc w:val="center"/>
              <w:rPr>
                <w:rFonts w:asciiTheme="minorHAnsi" w:hAnsiTheme="minorHAnsi"/>
                <w:b/>
                <w:sz w:val="36"/>
                <w:szCs w:val="36"/>
              </w:rPr>
            </w:pPr>
          </w:p>
        </w:tc>
        <w:tc>
          <w:tcPr>
            <w:tcW w:w="12458" w:type="dxa"/>
            <w:gridSpan w:val="3"/>
            <w:vMerge/>
            <w:shd w:val="clear" w:color="auto" w:fill="auto"/>
            <w:vAlign w:val="center"/>
          </w:tcPr>
          <w:p w:rsidR="001473E0" w:rsidRDefault="001473E0" w:rsidP="00BC6395">
            <w:pPr>
              <w:pStyle w:val="Default"/>
              <w:jc w:val="center"/>
              <w:rPr>
                <w:rFonts w:asciiTheme="minorHAnsi" w:hAnsiTheme="minorHAnsi"/>
                <w:b/>
              </w:rPr>
            </w:pPr>
          </w:p>
        </w:tc>
      </w:tr>
      <w:tr w:rsidR="0022617C" w:rsidTr="001D33A8">
        <w:tc>
          <w:tcPr>
            <w:tcW w:w="492" w:type="dxa"/>
            <w:shd w:val="clear" w:color="auto" w:fill="D9D9D9" w:themeFill="background1" w:themeFillShade="D9"/>
            <w:vAlign w:val="center"/>
          </w:tcPr>
          <w:p w:rsidR="0022617C" w:rsidRDefault="0022617C" w:rsidP="00BC6395">
            <w:pPr>
              <w:pStyle w:val="Default"/>
              <w:jc w:val="center"/>
              <w:rPr>
                <w:rFonts w:asciiTheme="minorHAnsi" w:hAnsiTheme="minorHAnsi"/>
              </w:rPr>
            </w:pPr>
            <w:r w:rsidRPr="0021024C">
              <w:rPr>
                <w:rFonts w:asciiTheme="minorHAnsi" w:hAnsiTheme="minorHAnsi"/>
                <w:b/>
                <w:sz w:val="36"/>
                <w:szCs w:val="36"/>
              </w:rPr>
              <w:lastRenderedPageBreak/>
              <w:sym w:font="Wingdings 2" w:char="F050"/>
            </w:r>
          </w:p>
        </w:tc>
        <w:tc>
          <w:tcPr>
            <w:tcW w:w="4146" w:type="dxa"/>
            <w:shd w:val="clear" w:color="auto" w:fill="D9D9D9" w:themeFill="background1" w:themeFillShade="D9"/>
            <w:vAlign w:val="center"/>
          </w:tcPr>
          <w:p w:rsidR="0022617C" w:rsidRPr="000B3AA3" w:rsidRDefault="0022617C" w:rsidP="00BC6395">
            <w:pPr>
              <w:pStyle w:val="Default"/>
              <w:jc w:val="center"/>
              <w:rPr>
                <w:rFonts w:asciiTheme="minorHAnsi" w:hAnsiTheme="minorHAnsi"/>
                <w:sz w:val="28"/>
                <w:szCs w:val="28"/>
              </w:rPr>
            </w:pPr>
            <w:r w:rsidRPr="000B3AA3">
              <w:rPr>
                <w:rFonts w:asciiTheme="minorHAnsi" w:hAnsiTheme="minorHAnsi"/>
                <w:b/>
                <w:sz w:val="28"/>
                <w:szCs w:val="28"/>
              </w:rPr>
              <w:t>Consultation and Coordination</w:t>
            </w:r>
          </w:p>
        </w:tc>
        <w:tc>
          <w:tcPr>
            <w:tcW w:w="4447" w:type="dxa"/>
            <w:shd w:val="clear" w:color="auto" w:fill="D9D9D9" w:themeFill="background1" w:themeFillShade="D9"/>
            <w:vAlign w:val="center"/>
          </w:tcPr>
          <w:p w:rsidR="0022617C" w:rsidRPr="00BC6395" w:rsidRDefault="00C44F74" w:rsidP="0022617C">
            <w:pPr>
              <w:pStyle w:val="Default"/>
              <w:jc w:val="center"/>
              <w:rPr>
                <w:rFonts w:asciiTheme="minorHAnsi" w:hAnsiTheme="minorHAnsi"/>
                <w:b/>
              </w:rPr>
            </w:pPr>
            <w:r>
              <w:rPr>
                <w:rFonts w:asciiTheme="minorHAnsi" w:hAnsiTheme="minorHAnsi"/>
                <w:b/>
              </w:rPr>
              <w:t>Potential ways to engage stakeholders representing students with disabilities</w:t>
            </w:r>
            <w:r w:rsidR="0022617C">
              <w:rPr>
                <w:rFonts w:asciiTheme="minorHAnsi" w:hAnsiTheme="minorHAnsi"/>
                <w:b/>
              </w:rPr>
              <w:t xml:space="preserve">        </w:t>
            </w:r>
          </w:p>
        </w:tc>
        <w:tc>
          <w:tcPr>
            <w:tcW w:w="3865" w:type="dxa"/>
            <w:shd w:val="clear" w:color="auto" w:fill="D9D9D9" w:themeFill="background1" w:themeFillShade="D9"/>
            <w:vAlign w:val="center"/>
          </w:tcPr>
          <w:p w:rsidR="0022617C" w:rsidRPr="000B3AA3" w:rsidRDefault="002D72A0" w:rsidP="00C44F74">
            <w:pPr>
              <w:pStyle w:val="Default"/>
              <w:jc w:val="center"/>
              <w:rPr>
                <w:rFonts w:asciiTheme="minorHAnsi" w:hAnsiTheme="minorHAnsi"/>
                <w:b/>
                <w:sz w:val="28"/>
                <w:szCs w:val="28"/>
              </w:rPr>
            </w:pPr>
            <w:r>
              <w:rPr>
                <w:rFonts w:asciiTheme="minorHAnsi" w:hAnsiTheme="minorHAnsi"/>
                <w:b/>
              </w:rPr>
              <w:t xml:space="preserve">How </w:t>
            </w:r>
            <w:r w:rsidR="00C44F74">
              <w:rPr>
                <w:rFonts w:asciiTheme="minorHAnsi" w:hAnsiTheme="minorHAnsi"/>
                <w:b/>
              </w:rPr>
              <w:t>s</w:t>
            </w:r>
            <w:r>
              <w:rPr>
                <w:rFonts w:asciiTheme="minorHAnsi" w:hAnsiTheme="minorHAnsi"/>
                <w:b/>
              </w:rPr>
              <w:t xml:space="preserve">tate </w:t>
            </w:r>
            <w:r w:rsidR="00C44F74">
              <w:rPr>
                <w:rFonts w:asciiTheme="minorHAnsi" w:hAnsiTheme="minorHAnsi"/>
                <w:b/>
              </w:rPr>
              <w:t>engaged stakeholders representing students with disabilities</w:t>
            </w:r>
          </w:p>
        </w:tc>
      </w:tr>
      <w:tr w:rsidR="0022617C" w:rsidTr="001D33A8">
        <w:trPr>
          <w:trHeight w:val="710"/>
        </w:trPr>
        <w:tc>
          <w:tcPr>
            <w:tcW w:w="492" w:type="dxa"/>
          </w:tcPr>
          <w:p w:rsidR="0022617C" w:rsidRDefault="0022617C" w:rsidP="00844F7A">
            <w:pPr>
              <w:pStyle w:val="Default"/>
              <w:rPr>
                <w:rFonts w:asciiTheme="minorHAnsi" w:hAnsiTheme="minorHAnsi"/>
              </w:rPr>
            </w:pPr>
          </w:p>
        </w:tc>
        <w:tc>
          <w:tcPr>
            <w:tcW w:w="4146" w:type="dxa"/>
          </w:tcPr>
          <w:p w:rsidR="00E018E0" w:rsidRDefault="0022617C" w:rsidP="00E018E0">
            <w:pPr>
              <w:pStyle w:val="Default"/>
              <w:rPr>
                <w:rFonts w:asciiTheme="minorHAnsi" w:hAnsiTheme="minorHAnsi"/>
              </w:rPr>
            </w:pPr>
            <w:r>
              <w:rPr>
                <w:rFonts w:asciiTheme="minorHAnsi" w:hAnsiTheme="minorHAnsi"/>
              </w:rPr>
              <w:t xml:space="preserve">Describe how the state engaged in timely and meaningful consultation with stakeholders in each of </w:t>
            </w:r>
            <w:r w:rsidR="00E018E0">
              <w:rPr>
                <w:rFonts w:asciiTheme="minorHAnsi" w:hAnsiTheme="minorHAnsi"/>
              </w:rPr>
              <w:t>the following components:</w:t>
            </w:r>
          </w:p>
          <w:p w:rsidR="00E018E0" w:rsidRDefault="00E018E0" w:rsidP="00E018E0">
            <w:pPr>
              <w:pStyle w:val="Default"/>
              <w:numPr>
                <w:ilvl w:val="0"/>
                <w:numId w:val="29"/>
              </w:numPr>
              <w:rPr>
                <w:rFonts w:asciiTheme="minorHAnsi" w:hAnsiTheme="minorHAnsi"/>
              </w:rPr>
            </w:pPr>
            <w:r>
              <w:rPr>
                <w:rFonts w:asciiTheme="minorHAnsi" w:hAnsiTheme="minorHAnsi"/>
              </w:rPr>
              <w:t>Challenging academic standards and academic assessments</w:t>
            </w:r>
          </w:p>
          <w:p w:rsidR="00E018E0" w:rsidRDefault="00E018E0" w:rsidP="00E018E0">
            <w:pPr>
              <w:pStyle w:val="Default"/>
              <w:numPr>
                <w:ilvl w:val="0"/>
                <w:numId w:val="29"/>
              </w:numPr>
              <w:rPr>
                <w:rFonts w:asciiTheme="minorHAnsi" w:hAnsiTheme="minorHAnsi"/>
              </w:rPr>
            </w:pPr>
            <w:r w:rsidRPr="00E018E0">
              <w:rPr>
                <w:rFonts w:asciiTheme="minorHAnsi" w:hAnsiTheme="minorHAnsi"/>
              </w:rPr>
              <w:t>Accountability, support, and improvement for schools</w:t>
            </w:r>
          </w:p>
          <w:p w:rsidR="00E018E0" w:rsidRDefault="00E018E0" w:rsidP="00E018E0">
            <w:pPr>
              <w:pStyle w:val="Default"/>
              <w:numPr>
                <w:ilvl w:val="0"/>
                <w:numId w:val="29"/>
              </w:numPr>
              <w:rPr>
                <w:rFonts w:asciiTheme="minorHAnsi" w:hAnsiTheme="minorHAnsi"/>
              </w:rPr>
            </w:pPr>
            <w:r w:rsidRPr="00E018E0">
              <w:rPr>
                <w:rFonts w:asciiTheme="minorHAnsi" w:hAnsiTheme="minorHAnsi"/>
              </w:rPr>
              <w:t>Supporting excellent educators</w:t>
            </w:r>
          </w:p>
          <w:p w:rsidR="00E018E0" w:rsidRPr="00E018E0" w:rsidRDefault="009F0345" w:rsidP="00E018E0">
            <w:pPr>
              <w:pStyle w:val="Default"/>
              <w:numPr>
                <w:ilvl w:val="0"/>
                <w:numId w:val="29"/>
              </w:numPr>
              <w:rPr>
                <w:rFonts w:asciiTheme="minorHAnsi" w:hAnsiTheme="minorHAnsi"/>
              </w:rPr>
            </w:pPr>
            <w:r>
              <w:rPr>
                <w:rFonts w:asciiTheme="minorHAnsi" w:hAnsiTheme="minorHAnsi"/>
              </w:rPr>
              <w:t>Supporting all students</w:t>
            </w:r>
          </w:p>
          <w:p w:rsidR="00E018E0" w:rsidRPr="009F0345" w:rsidRDefault="00E018E0" w:rsidP="00E018E0">
            <w:pPr>
              <w:pStyle w:val="Default"/>
              <w:rPr>
                <w:rFonts w:asciiTheme="minorHAnsi" w:hAnsiTheme="minorHAnsi"/>
              </w:rPr>
            </w:pPr>
            <w:r>
              <w:rPr>
                <w:rFonts w:asciiTheme="minorHAnsi" w:hAnsiTheme="minorHAnsi"/>
              </w:rPr>
              <w:br/>
            </w:r>
            <w:r w:rsidRPr="009F0345">
              <w:rPr>
                <w:rFonts w:asciiTheme="minorHAnsi" w:hAnsiTheme="minorHAnsi"/>
              </w:rPr>
              <w:t xml:space="preserve">The stakeholders must include the following individuals and entities and must reflect the geographic diversity of the </w:t>
            </w:r>
            <w:r w:rsidR="009F0345">
              <w:rPr>
                <w:rFonts w:asciiTheme="minorHAnsi" w:hAnsiTheme="minorHAnsi"/>
              </w:rPr>
              <w:t>s</w:t>
            </w:r>
            <w:r w:rsidRPr="009F0345">
              <w:rPr>
                <w:rFonts w:asciiTheme="minorHAnsi" w:hAnsiTheme="minorHAnsi"/>
              </w:rPr>
              <w:t>tate:</w:t>
            </w:r>
          </w:p>
          <w:p w:rsidR="00E018E0" w:rsidRPr="009F0345" w:rsidRDefault="00E018E0" w:rsidP="009F0345">
            <w:pPr>
              <w:pStyle w:val="NormalWeb"/>
              <w:numPr>
                <w:ilvl w:val="0"/>
                <w:numId w:val="30"/>
              </w:numPr>
              <w:rPr>
                <w:rFonts w:asciiTheme="minorHAnsi" w:hAnsiTheme="minorHAnsi"/>
              </w:rPr>
            </w:pPr>
            <w:r w:rsidRPr="009F0345">
              <w:rPr>
                <w:rFonts w:asciiTheme="minorHAnsi" w:hAnsiTheme="minorHAnsi"/>
              </w:rPr>
              <w:t>The Governor, or appropriate officials from the Governor's office;</w:t>
            </w:r>
          </w:p>
          <w:p w:rsidR="00E018E0" w:rsidRPr="009F0345" w:rsidRDefault="00E018E0" w:rsidP="009F0345">
            <w:pPr>
              <w:pStyle w:val="NormalWeb"/>
              <w:numPr>
                <w:ilvl w:val="0"/>
                <w:numId w:val="30"/>
              </w:numPr>
              <w:rPr>
                <w:rFonts w:asciiTheme="minorHAnsi" w:hAnsiTheme="minorHAnsi"/>
              </w:rPr>
            </w:pPr>
            <w:r w:rsidRPr="009F0345">
              <w:rPr>
                <w:rFonts w:asciiTheme="minorHAnsi" w:hAnsiTheme="minorHAnsi"/>
              </w:rPr>
              <w:t>Members of the State legislature;</w:t>
            </w:r>
          </w:p>
          <w:p w:rsidR="00E018E0" w:rsidRPr="009F0345" w:rsidRDefault="00E018E0" w:rsidP="009F0345">
            <w:pPr>
              <w:pStyle w:val="NormalWeb"/>
              <w:numPr>
                <w:ilvl w:val="0"/>
                <w:numId w:val="30"/>
              </w:numPr>
              <w:rPr>
                <w:rFonts w:asciiTheme="minorHAnsi" w:hAnsiTheme="minorHAnsi"/>
              </w:rPr>
            </w:pPr>
            <w:r w:rsidRPr="009F0345">
              <w:rPr>
                <w:rFonts w:asciiTheme="minorHAnsi" w:hAnsiTheme="minorHAnsi"/>
              </w:rPr>
              <w:t>Members of the State board of education (if applicable);</w:t>
            </w:r>
          </w:p>
          <w:p w:rsidR="00E018E0" w:rsidRPr="009F0345" w:rsidRDefault="00E018E0" w:rsidP="009F0345">
            <w:pPr>
              <w:pStyle w:val="NormalWeb"/>
              <w:numPr>
                <w:ilvl w:val="0"/>
                <w:numId w:val="30"/>
              </w:numPr>
              <w:rPr>
                <w:rFonts w:asciiTheme="minorHAnsi" w:hAnsiTheme="minorHAnsi"/>
              </w:rPr>
            </w:pPr>
            <w:r w:rsidRPr="009F0345">
              <w:rPr>
                <w:rFonts w:asciiTheme="minorHAnsi" w:hAnsiTheme="minorHAnsi"/>
              </w:rPr>
              <w:t>LEAs, including LEAs in rural areas;</w:t>
            </w:r>
          </w:p>
          <w:p w:rsidR="00E018E0" w:rsidRPr="009F0345" w:rsidRDefault="00E018E0" w:rsidP="009F0345">
            <w:pPr>
              <w:pStyle w:val="NormalWeb"/>
              <w:numPr>
                <w:ilvl w:val="0"/>
                <w:numId w:val="30"/>
              </w:numPr>
              <w:rPr>
                <w:rFonts w:asciiTheme="minorHAnsi" w:hAnsiTheme="minorHAnsi"/>
              </w:rPr>
            </w:pPr>
            <w:r w:rsidRPr="009F0345">
              <w:rPr>
                <w:rFonts w:asciiTheme="minorHAnsi" w:hAnsiTheme="minorHAnsi"/>
              </w:rPr>
              <w:lastRenderedPageBreak/>
              <w:t>Representatives of Indian tribes located in the State;</w:t>
            </w:r>
          </w:p>
          <w:p w:rsidR="00E018E0" w:rsidRPr="009F0345" w:rsidRDefault="00E018E0" w:rsidP="009F0345">
            <w:pPr>
              <w:pStyle w:val="NormalWeb"/>
              <w:numPr>
                <w:ilvl w:val="0"/>
                <w:numId w:val="30"/>
              </w:numPr>
              <w:rPr>
                <w:rFonts w:asciiTheme="minorHAnsi" w:hAnsiTheme="minorHAnsi"/>
              </w:rPr>
            </w:pPr>
            <w:r w:rsidRPr="009F0345">
              <w:rPr>
                <w:rFonts w:asciiTheme="minorHAnsi" w:hAnsiTheme="minorHAnsi"/>
              </w:rPr>
              <w:t>Teachers, principals, other school leaders, paraprofessionals, specialized instructional support personnel, and organizations representing such individuals;</w:t>
            </w:r>
          </w:p>
          <w:p w:rsidR="00E018E0" w:rsidRPr="009F0345" w:rsidRDefault="00E018E0" w:rsidP="009F0345">
            <w:pPr>
              <w:pStyle w:val="NormalWeb"/>
              <w:numPr>
                <w:ilvl w:val="0"/>
                <w:numId w:val="30"/>
              </w:numPr>
              <w:rPr>
                <w:rFonts w:asciiTheme="minorHAnsi" w:hAnsiTheme="minorHAnsi"/>
              </w:rPr>
            </w:pPr>
            <w:r w:rsidRPr="009F0345">
              <w:rPr>
                <w:rFonts w:asciiTheme="minorHAnsi" w:hAnsiTheme="minorHAnsi"/>
              </w:rPr>
              <w:t>Charter school leaders, if applicable;</w:t>
            </w:r>
          </w:p>
          <w:p w:rsidR="00E018E0" w:rsidRPr="009F0345" w:rsidRDefault="00E018E0" w:rsidP="009F0345">
            <w:pPr>
              <w:pStyle w:val="NormalWeb"/>
              <w:numPr>
                <w:ilvl w:val="0"/>
                <w:numId w:val="30"/>
              </w:numPr>
              <w:rPr>
                <w:rFonts w:asciiTheme="minorHAnsi" w:hAnsiTheme="minorHAnsi"/>
              </w:rPr>
            </w:pPr>
            <w:r w:rsidRPr="009F0345">
              <w:rPr>
                <w:rFonts w:asciiTheme="minorHAnsi" w:hAnsiTheme="minorHAnsi"/>
              </w:rPr>
              <w:t>Parents and families;</w:t>
            </w:r>
          </w:p>
          <w:p w:rsidR="00E018E0" w:rsidRPr="009F0345" w:rsidRDefault="00E018E0" w:rsidP="009F0345">
            <w:pPr>
              <w:pStyle w:val="NormalWeb"/>
              <w:numPr>
                <w:ilvl w:val="0"/>
                <w:numId w:val="30"/>
              </w:numPr>
              <w:rPr>
                <w:rFonts w:asciiTheme="minorHAnsi" w:hAnsiTheme="minorHAnsi"/>
              </w:rPr>
            </w:pPr>
            <w:r w:rsidRPr="009F0345">
              <w:rPr>
                <w:rFonts w:asciiTheme="minorHAnsi" w:hAnsiTheme="minorHAnsi"/>
              </w:rPr>
              <w:t>Community-based organizations;</w:t>
            </w:r>
          </w:p>
          <w:p w:rsidR="00E018E0" w:rsidRPr="005D5086" w:rsidRDefault="00E018E0" w:rsidP="009F0345">
            <w:pPr>
              <w:pStyle w:val="NormalWeb"/>
              <w:numPr>
                <w:ilvl w:val="0"/>
                <w:numId w:val="30"/>
              </w:numPr>
              <w:rPr>
                <w:rFonts w:asciiTheme="minorHAnsi" w:hAnsiTheme="minorHAnsi"/>
                <w:b/>
              </w:rPr>
            </w:pPr>
            <w:r w:rsidRPr="005D5086">
              <w:rPr>
                <w:rFonts w:asciiTheme="minorHAnsi" w:hAnsiTheme="minorHAnsi"/>
                <w:b/>
              </w:rPr>
              <w:t>Civil rights organizations, including those representing students with disabilities, English learners, and other historically underserved students;</w:t>
            </w:r>
          </w:p>
          <w:p w:rsidR="00E018E0" w:rsidRPr="009F0345" w:rsidRDefault="00E018E0" w:rsidP="009F0345">
            <w:pPr>
              <w:pStyle w:val="NormalWeb"/>
              <w:numPr>
                <w:ilvl w:val="0"/>
                <w:numId w:val="30"/>
              </w:numPr>
              <w:rPr>
                <w:rFonts w:asciiTheme="minorHAnsi" w:hAnsiTheme="minorHAnsi"/>
              </w:rPr>
            </w:pPr>
            <w:r w:rsidRPr="009F0345">
              <w:rPr>
                <w:rFonts w:asciiTheme="minorHAnsi" w:hAnsiTheme="minorHAnsi"/>
              </w:rPr>
              <w:t>Institutions of higher education (IHEs);</w:t>
            </w:r>
          </w:p>
          <w:p w:rsidR="00E018E0" w:rsidRPr="009F0345" w:rsidRDefault="00E018E0" w:rsidP="009F0345">
            <w:pPr>
              <w:pStyle w:val="NormalWeb"/>
              <w:numPr>
                <w:ilvl w:val="0"/>
                <w:numId w:val="30"/>
              </w:numPr>
              <w:rPr>
                <w:rFonts w:asciiTheme="minorHAnsi" w:hAnsiTheme="minorHAnsi"/>
              </w:rPr>
            </w:pPr>
            <w:r w:rsidRPr="009F0345">
              <w:rPr>
                <w:rFonts w:asciiTheme="minorHAnsi" w:hAnsiTheme="minorHAnsi"/>
              </w:rPr>
              <w:t>Employers; and</w:t>
            </w:r>
          </w:p>
          <w:p w:rsidR="00E018E0" w:rsidRPr="00672D1B" w:rsidRDefault="00E018E0" w:rsidP="00844F7A">
            <w:pPr>
              <w:pStyle w:val="NormalWeb"/>
              <w:numPr>
                <w:ilvl w:val="0"/>
                <w:numId w:val="30"/>
              </w:numPr>
              <w:rPr>
                <w:rFonts w:asciiTheme="minorHAnsi" w:hAnsiTheme="minorHAnsi"/>
              </w:rPr>
            </w:pPr>
            <w:r w:rsidRPr="009F0345">
              <w:rPr>
                <w:rFonts w:asciiTheme="minorHAnsi" w:hAnsiTheme="minorHAnsi"/>
              </w:rPr>
              <w:t>The public.</w:t>
            </w:r>
          </w:p>
        </w:tc>
        <w:tc>
          <w:tcPr>
            <w:tcW w:w="4447" w:type="dxa"/>
          </w:tcPr>
          <w:p w:rsidR="0022617C" w:rsidRDefault="00C44F74" w:rsidP="00844F7A">
            <w:pPr>
              <w:pStyle w:val="Default"/>
              <w:rPr>
                <w:rFonts w:asciiTheme="minorHAnsi" w:hAnsiTheme="minorHAnsi"/>
              </w:rPr>
            </w:pPr>
            <w:r>
              <w:rPr>
                <w:rFonts w:asciiTheme="minorHAnsi" w:hAnsiTheme="minorHAnsi"/>
              </w:rPr>
              <w:lastRenderedPageBreak/>
              <w:t>Information on State activities implementing ESSA</w:t>
            </w:r>
            <w:r w:rsidR="005D5086">
              <w:rPr>
                <w:rFonts w:asciiTheme="minorHAnsi" w:hAnsiTheme="minorHAnsi"/>
              </w:rPr>
              <w:t xml:space="preserve"> is available at</w:t>
            </w:r>
            <w:r>
              <w:rPr>
                <w:rFonts w:asciiTheme="minorHAnsi" w:hAnsiTheme="minorHAnsi"/>
              </w:rPr>
              <w:t xml:space="preserve">:  </w:t>
            </w:r>
          </w:p>
          <w:p w:rsidR="003F25ED" w:rsidRDefault="00434920" w:rsidP="00C44F74">
            <w:pPr>
              <w:pStyle w:val="Default"/>
              <w:rPr>
                <w:rFonts w:asciiTheme="minorHAnsi" w:hAnsiTheme="minorHAnsi"/>
              </w:rPr>
            </w:pPr>
            <w:hyperlink r:id="rId9" w:history="1">
              <w:r w:rsidR="00C44F74" w:rsidRPr="007E7B1C">
                <w:rPr>
                  <w:rStyle w:val="Hyperlink"/>
                  <w:rFonts w:asciiTheme="minorHAnsi" w:hAnsiTheme="minorHAnsi"/>
                </w:rPr>
                <w:t>http://understandingessa.org/</w:t>
              </w:r>
            </w:hyperlink>
            <w:r w:rsidR="00C44F74">
              <w:rPr>
                <w:rFonts w:asciiTheme="minorHAnsi" w:hAnsiTheme="minorHAnsi"/>
              </w:rPr>
              <w:t xml:space="preserve"> </w:t>
            </w:r>
            <w:r w:rsidR="003F25ED">
              <w:rPr>
                <w:rFonts w:asciiTheme="minorHAnsi" w:hAnsiTheme="minorHAnsi"/>
              </w:rPr>
              <w:t xml:space="preserve"> </w:t>
            </w:r>
          </w:p>
          <w:p w:rsidR="005D5086" w:rsidRDefault="00434920" w:rsidP="00C44F74">
            <w:pPr>
              <w:pStyle w:val="Default"/>
              <w:rPr>
                <w:rFonts w:asciiTheme="minorHAnsi" w:hAnsiTheme="minorHAnsi"/>
              </w:rPr>
            </w:pPr>
            <w:hyperlink r:id="rId10" w:history="1">
              <w:r w:rsidR="00C44F74" w:rsidRPr="00C44F74">
                <w:rPr>
                  <w:rStyle w:val="Hyperlink"/>
                  <w:rFonts w:asciiTheme="minorHAnsi" w:hAnsiTheme="minorHAnsi"/>
                </w:rPr>
                <w:t>CCSSO Stakeholder Engagement Guide</w:t>
              </w:r>
            </w:hyperlink>
            <w:r w:rsidR="00C44F74">
              <w:rPr>
                <w:rFonts w:asciiTheme="minorHAnsi" w:hAnsiTheme="minorHAnsi"/>
              </w:rPr>
              <w:t xml:space="preserve"> </w:t>
            </w:r>
            <w:r w:rsidR="005D5086">
              <w:rPr>
                <w:rFonts w:asciiTheme="minorHAnsi" w:hAnsiTheme="minorHAnsi"/>
              </w:rPr>
              <w:br/>
              <w:t xml:space="preserve">and </w:t>
            </w:r>
          </w:p>
          <w:p w:rsidR="00C44F74" w:rsidRPr="005D5086" w:rsidRDefault="00434920" w:rsidP="00C44F74">
            <w:pPr>
              <w:pStyle w:val="Default"/>
              <w:rPr>
                <w:rFonts w:asciiTheme="minorHAnsi" w:hAnsiTheme="minorHAnsi" w:cstheme="minorHAnsi"/>
              </w:rPr>
            </w:pPr>
            <w:hyperlink r:id="rId11" w:history="1">
              <w:r w:rsidR="005D5086" w:rsidRPr="005D5086">
                <w:rPr>
                  <w:rStyle w:val="Hyperlink"/>
                  <w:rFonts w:asciiTheme="minorHAnsi" w:hAnsiTheme="minorHAnsi" w:cstheme="minorHAnsi"/>
                </w:rPr>
                <w:t>https://docs.google.com/document/d/1eKUcLDdsZwSwVbOsm_0C5YEsNapZB_oWBoQqnGhHMkA/edit</w:t>
              </w:r>
            </w:hyperlink>
            <w:r w:rsidR="005D5086" w:rsidRPr="005D5086">
              <w:rPr>
                <w:rFonts w:asciiTheme="minorHAnsi" w:hAnsiTheme="minorHAnsi" w:cstheme="minorHAnsi"/>
              </w:rPr>
              <w:t xml:space="preserve"> </w:t>
            </w:r>
            <w:r w:rsidR="00C44F74" w:rsidRPr="005D5086">
              <w:rPr>
                <w:rFonts w:asciiTheme="minorHAnsi" w:hAnsiTheme="minorHAnsi" w:cstheme="minorHAnsi"/>
              </w:rPr>
              <w:br/>
            </w:r>
          </w:p>
          <w:p w:rsidR="005D5086" w:rsidRDefault="005D5086" w:rsidP="00C44F74">
            <w:pPr>
              <w:pStyle w:val="Default"/>
              <w:rPr>
                <w:rFonts w:asciiTheme="minorHAnsi" w:hAnsiTheme="minorHAnsi"/>
              </w:rPr>
            </w:pPr>
          </w:p>
          <w:p w:rsidR="005D5086" w:rsidRDefault="005D5086" w:rsidP="00C44F74">
            <w:pPr>
              <w:pStyle w:val="Default"/>
              <w:rPr>
                <w:rFonts w:asciiTheme="minorHAnsi" w:hAnsiTheme="minorHAnsi"/>
              </w:rPr>
            </w:pPr>
          </w:p>
          <w:p w:rsidR="005D5086" w:rsidRDefault="005D5086" w:rsidP="00C44F74">
            <w:pPr>
              <w:pStyle w:val="Default"/>
              <w:rPr>
                <w:rFonts w:asciiTheme="minorHAnsi" w:hAnsiTheme="minorHAnsi"/>
              </w:rPr>
            </w:pPr>
            <w:r>
              <w:rPr>
                <w:rFonts w:asciiTheme="minorHAnsi" w:hAnsiTheme="minorHAnsi"/>
              </w:rPr>
              <w:t xml:space="preserve">See U.S. Department of Education </w:t>
            </w:r>
            <w:r w:rsidRPr="005D5086">
              <w:rPr>
                <w:rFonts w:asciiTheme="minorHAnsi" w:hAnsiTheme="minorHAnsi"/>
              </w:rPr>
              <w:t>Dear Colleague Letter to state educational agencies (SEAs) and local educational agencies (LEAs) (June 23, 2016) stressing the importance and utility of stakeholder engagement as t</w:t>
            </w:r>
            <w:r>
              <w:rPr>
                <w:rFonts w:asciiTheme="minorHAnsi" w:hAnsiTheme="minorHAnsi"/>
              </w:rPr>
              <w:t xml:space="preserve">hey begin to transition to ESSA available at </w:t>
            </w:r>
            <w:hyperlink r:id="rId12" w:history="1">
              <w:r w:rsidRPr="005C41DA">
                <w:rPr>
                  <w:rStyle w:val="Hyperlink"/>
                  <w:rFonts w:asciiTheme="minorHAnsi" w:hAnsiTheme="minorHAnsi"/>
                </w:rPr>
                <w:t>http://www2.ed.gov/policy/elsec/guid/secletter/160622.html</w:t>
              </w:r>
            </w:hyperlink>
            <w:r>
              <w:rPr>
                <w:rFonts w:asciiTheme="minorHAnsi" w:hAnsiTheme="minorHAnsi"/>
              </w:rPr>
              <w:t xml:space="preserve"> </w:t>
            </w:r>
          </w:p>
          <w:p w:rsidR="005D5086" w:rsidRDefault="005D5086" w:rsidP="00C44F74">
            <w:pPr>
              <w:pStyle w:val="Default"/>
              <w:rPr>
                <w:rFonts w:asciiTheme="minorHAnsi" w:hAnsiTheme="minorHAnsi"/>
              </w:rPr>
            </w:pPr>
          </w:p>
        </w:tc>
        <w:tc>
          <w:tcPr>
            <w:tcW w:w="3865" w:type="dxa"/>
          </w:tcPr>
          <w:p w:rsidR="0022617C" w:rsidRDefault="0022617C" w:rsidP="00844F7A">
            <w:pPr>
              <w:pStyle w:val="Default"/>
              <w:rPr>
                <w:rFonts w:asciiTheme="minorHAnsi" w:hAnsiTheme="minorHAnsi"/>
              </w:rPr>
            </w:pPr>
          </w:p>
        </w:tc>
      </w:tr>
      <w:tr w:rsidR="0022617C" w:rsidTr="001D33A8">
        <w:tc>
          <w:tcPr>
            <w:tcW w:w="492" w:type="dxa"/>
          </w:tcPr>
          <w:p w:rsidR="0022617C" w:rsidRDefault="0022617C" w:rsidP="00844F7A">
            <w:pPr>
              <w:pStyle w:val="Default"/>
              <w:rPr>
                <w:rFonts w:asciiTheme="minorHAnsi" w:hAnsiTheme="minorHAnsi"/>
              </w:rPr>
            </w:pPr>
          </w:p>
        </w:tc>
        <w:tc>
          <w:tcPr>
            <w:tcW w:w="4146" w:type="dxa"/>
          </w:tcPr>
          <w:p w:rsidR="0022617C" w:rsidRDefault="0022617C" w:rsidP="00844F7A">
            <w:pPr>
              <w:pStyle w:val="Default"/>
              <w:rPr>
                <w:rFonts w:asciiTheme="minorHAnsi" w:hAnsiTheme="minorHAnsi"/>
              </w:rPr>
            </w:pPr>
            <w:r>
              <w:rPr>
                <w:rFonts w:asciiTheme="minorHAnsi" w:hAnsiTheme="minorHAnsi"/>
              </w:rPr>
              <w:t xml:space="preserve">Describe how the state is coordinating its plans for administering the included programs, other programs authorized by ESSA and </w:t>
            </w:r>
            <w:r w:rsidRPr="005D5086">
              <w:rPr>
                <w:rFonts w:asciiTheme="minorHAnsi" w:hAnsiTheme="minorHAnsi"/>
                <w:b/>
              </w:rPr>
              <w:t>IDEA</w:t>
            </w:r>
            <w:r>
              <w:rPr>
                <w:rFonts w:asciiTheme="minorHAnsi" w:hAnsiTheme="minorHAnsi"/>
              </w:rPr>
              <w:t xml:space="preserve">, the </w:t>
            </w:r>
            <w:r w:rsidRPr="005D5086">
              <w:rPr>
                <w:rFonts w:asciiTheme="minorHAnsi" w:hAnsiTheme="minorHAnsi"/>
                <w:b/>
              </w:rPr>
              <w:t>Rehab Act</w:t>
            </w:r>
            <w:r>
              <w:rPr>
                <w:rFonts w:asciiTheme="minorHAnsi" w:hAnsiTheme="minorHAnsi"/>
              </w:rPr>
              <w:t xml:space="preserve">, Carl D. Perkins Career and Technical Education Act, the Workforce Innovation and Opportunity Act, the Head Start Act, the Child Care and Development Block Grant Act, the Education Sciences Reform Act, the Education Technical Assistance Act, the </w:t>
            </w:r>
            <w:r>
              <w:rPr>
                <w:rFonts w:asciiTheme="minorHAnsi" w:hAnsiTheme="minorHAnsi"/>
              </w:rPr>
              <w:lastRenderedPageBreak/>
              <w:t xml:space="preserve">National Assessment of Educational Progress, and the Adult Education and Family Literacy Act. </w:t>
            </w:r>
          </w:p>
        </w:tc>
        <w:tc>
          <w:tcPr>
            <w:tcW w:w="4447" w:type="dxa"/>
          </w:tcPr>
          <w:p w:rsidR="0022617C" w:rsidRDefault="0022617C" w:rsidP="00844F7A">
            <w:pPr>
              <w:pStyle w:val="Default"/>
              <w:rPr>
                <w:rFonts w:asciiTheme="minorHAnsi" w:hAnsiTheme="minorHAnsi"/>
              </w:rPr>
            </w:pPr>
          </w:p>
        </w:tc>
        <w:tc>
          <w:tcPr>
            <w:tcW w:w="3865" w:type="dxa"/>
          </w:tcPr>
          <w:p w:rsidR="0022617C" w:rsidRDefault="0022617C" w:rsidP="00844F7A">
            <w:pPr>
              <w:pStyle w:val="Default"/>
              <w:rPr>
                <w:rFonts w:asciiTheme="minorHAnsi" w:hAnsiTheme="minorHAnsi"/>
              </w:rPr>
            </w:pPr>
          </w:p>
        </w:tc>
      </w:tr>
      <w:tr w:rsidR="0022617C" w:rsidTr="001D33A8">
        <w:tc>
          <w:tcPr>
            <w:tcW w:w="492" w:type="dxa"/>
            <w:shd w:val="clear" w:color="auto" w:fill="D9D9D9" w:themeFill="background1" w:themeFillShade="D9"/>
            <w:vAlign w:val="center"/>
          </w:tcPr>
          <w:p w:rsidR="0022617C" w:rsidRDefault="0022617C" w:rsidP="00BC6395">
            <w:pPr>
              <w:pStyle w:val="Default"/>
              <w:jc w:val="center"/>
              <w:rPr>
                <w:rFonts w:asciiTheme="minorHAnsi" w:hAnsiTheme="minorHAnsi"/>
              </w:rPr>
            </w:pPr>
            <w:r w:rsidRPr="0021024C">
              <w:rPr>
                <w:rFonts w:asciiTheme="minorHAnsi" w:hAnsiTheme="minorHAnsi"/>
                <w:b/>
                <w:sz w:val="36"/>
                <w:szCs w:val="36"/>
              </w:rPr>
              <w:sym w:font="Wingdings 2" w:char="F050"/>
            </w:r>
          </w:p>
        </w:tc>
        <w:tc>
          <w:tcPr>
            <w:tcW w:w="4146" w:type="dxa"/>
            <w:shd w:val="clear" w:color="auto" w:fill="D9D9D9" w:themeFill="background1" w:themeFillShade="D9"/>
            <w:vAlign w:val="center"/>
          </w:tcPr>
          <w:p w:rsidR="0022617C" w:rsidRPr="000B3AA3" w:rsidRDefault="0022617C" w:rsidP="00BC6395">
            <w:pPr>
              <w:pStyle w:val="Default"/>
              <w:jc w:val="center"/>
              <w:rPr>
                <w:rFonts w:asciiTheme="minorHAnsi" w:hAnsiTheme="minorHAnsi"/>
                <w:b/>
                <w:sz w:val="28"/>
                <w:szCs w:val="28"/>
              </w:rPr>
            </w:pPr>
            <w:r w:rsidRPr="000B3AA3">
              <w:rPr>
                <w:rFonts w:asciiTheme="minorHAnsi" w:hAnsiTheme="minorHAnsi"/>
                <w:b/>
                <w:sz w:val="28"/>
                <w:szCs w:val="28"/>
              </w:rPr>
              <w:t xml:space="preserve">Challenging academic standards </w:t>
            </w:r>
            <w:r>
              <w:rPr>
                <w:rFonts w:asciiTheme="minorHAnsi" w:hAnsiTheme="minorHAnsi"/>
                <w:b/>
                <w:sz w:val="28"/>
                <w:szCs w:val="28"/>
              </w:rPr>
              <w:br/>
            </w:r>
            <w:r w:rsidRPr="000B3AA3">
              <w:rPr>
                <w:rFonts w:asciiTheme="minorHAnsi" w:hAnsiTheme="minorHAnsi"/>
                <w:b/>
                <w:sz w:val="28"/>
                <w:szCs w:val="28"/>
              </w:rPr>
              <w:t>and academic assessments</w:t>
            </w:r>
          </w:p>
        </w:tc>
        <w:tc>
          <w:tcPr>
            <w:tcW w:w="4447" w:type="dxa"/>
            <w:shd w:val="clear" w:color="auto" w:fill="D9D9D9" w:themeFill="background1" w:themeFillShade="D9"/>
          </w:tcPr>
          <w:p w:rsidR="0022617C" w:rsidRPr="00BC6395" w:rsidRDefault="002D72A0" w:rsidP="00BC6395">
            <w:pPr>
              <w:pStyle w:val="Default"/>
              <w:jc w:val="center"/>
              <w:rPr>
                <w:rFonts w:asciiTheme="minorHAnsi" w:hAnsiTheme="minorHAnsi"/>
                <w:b/>
              </w:rPr>
            </w:pPr>
            <w:r>
              <w:rPr>
                <w:rFonts w:asciiTheme="minorHAnsi" w:hAnsiTheme="minorHAnsi"/>
                <w:b/>
              </w:rPr>
              <w:t xml:space="preserve">Best Practices for </w:t>
            </w:r>
            <w:r>
              <w:rPr>
                <w:rFonts w:asciiTheme="minorHAnsi" w:hAnsiTheme="minorHAnsi"/>
                <w:b/>
              </w:rPr>
              <w:br/>
              <w:t xml:space="preserve">Students with Disabilities  </w:t>
            </w:r>
          </w:p>
        </w:tc>
        <w:tc>
          <w:tcPr>
            <w:tcW w:w="3865" w:type="dxa"/>
            <w:shd w:val="clear" w:color="auto" w:fill="D9D9D9" w:themeFill="background1" w:themeFillShade="D9"/>
            <w:vAlign w:val="center"/>
          </w:tcPr>
          <w:p w:rsidR="0022617C" w:rsidRPr="00BC6395" w:rsidRDefault="002D72A0" w:rsidP="00BC6395">
            <w:pPr>
              <w:pStyle w:val="Default"/>
              <w:jc w:val="center"/>
              <w:rPr>
                <w:rFonts w:asciiTheme="minorHAnsi" w:hAnsiTheme="minorHAnsi"/>
                <w:b/>
              </w:rPr>
            </w:pPr>
            <w:r>
              <w:rPr>
                <w:rFonts w:asciiTheme="minorHAnsi" w:hAnsiTheme="minorHAnsi"/>
                <w:b/>
              </w:rPr>
              <w:t xml:space="preserve">How State Plan </w:t>
            </w:r>
            <w:r w:rsidRPr="00BC6395">
              <w:rPr>
                <w:rFonts w:asciiTheme="minorHAnsi" w:hAnsiTheme="minorHAnsi"/>
                <w:b/>
              </w:rPr>
              <w:t xml:space="preserve">Supports </w:t>
            </w:r>
            <w:r>
              <w:rPr>
                <w:rFonts w:asciiTheme="minorHAnsi" w:hAnsiTheme="minorHAnsi"/>
                <w:b/>
              </w:rPr>
              <w:br/>
            </w:r>
            <w:r w:rsidRPr="00BC6395">
              <w:rPr>
                <w:rFonts w:asciiTheme="minorHAnsi" w:hAnsiTheme="minorHAnsi"/>
                <w:b/>
              </w:rPr>
              <w:t>Students with Disabilities</w:t>
            </w:r>
          </w:p>
        </w:tc>
      </w:tr>
      <w:tr w:rsidR="0022617C" w:rsidTr="001D33A8">
        <w:tc>
          <w:tcPr>
            <w:tcW w:w="492" w:type="dxa"/>
          </w:tcPr>
          <w:p w:rsidR="0022617C" w:rsidRDefault="0022617C" w:rsidP="00844F7A">
            <w:pPr>
              <w:pStyle w:val="Default"/>
              <w:rPr>
                <w:rFonts w:asciiTheme="minorHAnsi" w:hAnsiTheme="minorHAnsi"/>
              </w:rPr>
            </w:pPr>
          </w:p>
        </w:tc>
        <w:tc>
          <w:tcPr>
            <w:tcW w:w="4146" w:type="dxa"/>
          </w:tcPr>
          <w:p w:rsidR="0022617C" w:rsidRDefault="0022617C" w:rsidP="00844F7A">
            <w:pPr>
              <w:pStyle w:val="Default"/>
              <w:rPr>
                <w:rFonts w:asciiTheme="minorHAnsi" w:hAnsiTheme="minorHAnsi"/>
              </w:rPr>
            </w:pPr>
            <w:r>
              <w:rPr>
                <w:rFonts w:asciiTheme="minorHAnsi" w:hAnsiTheme="minorHAnsi"/>
              </w:rPr>
              <w:t xml:space="preserve">Provide evidence that </w:t>
            </w:r>
            <w:r w:rsidR="00D36757">
              <w:rPr>
                <w:rFonts w:asciiTheme="minorHAnsi" w:hAnsiTheme="minorHAnsi"/>
              </w:rPr>
              <w:t xml:space="preserve">the </w:t>
            </w:r>
            <w:r>
              <w:rPr>
                <w:rFonts w:asciiTheme="minorHAnsi" w:hAnsiTheme="minorHAnsi"/>
              </w:rPr>
              <w:t>state has adopted challenging academic content standards and aligned academic achievement standards</w:t>
            </w:r>
          </w:p>
        </w:tc>
        <w:tc>
          <w:tcPr>
            <w:tcW w:w="4447" w:type="dxa"/>
          </w:tcPr>
          <w:p w:rsidR="0022617C" w:rsidRDefault="0022617C" w:rsidP="00844F7A">
            <w:pPr>
              <w:pStyle w:val="Default"/>
              <w:rPr>
                <w:rFonts w:asciiTheme="minorHAnsi" w:hAnsiTheme="minorHAnsi"/>
              </w:rPr>
            </w:pPr>
          </w:p>
        </w:tc>
        <w:tc>
          <w:tcPr>
            <w:tcW w:w="3865" w:type="dxa"/>
          </w:tcPr>
          <w:p w:rsidR="0022617C" w:rsidRDefault="0022617C" w:rsidP="00844F7A">
            <w:pPr>
              <w:pStyle w:val="Default"/>
              <w:rPr>
                <w:rFonts w:asciiTheme="minorHAnsi" w:hAnsiTheme="minorHAnsi"/>
              </w:rPr>
            </w:pPr>
          </w:p>
        </w:tc>
      </w:tr>
      <w:tr w:rsidR="0022617C" w:rsidTr="001D33A8">
        <w:tc>
          <w:tcPr>
            <w:tcW w:w="492" w:type="dxa"/>
          </w:tcPr>
          <w:p w:rsidR="0022617C" w:rsidRDefault="0022617C" w:rsidP="00844F7A">
            <w:pPr>
              <w:pStyle w:val="Default"/>
              <w:rPr>
                <w:rFonts w:asciiTheme="minorHAnsi" w:hAnsiTheme="minorHAnsi"/>
              </w:rPr>
            </w:pPr>
          </w:p>
        </w:tc>
        <w:tc>
          <w:tcPr>
            <w:tcW w:w="4146" w:type="dxa"/>
          </w:tcPr>
          <w:p w:rsidR="0022617C" w:rsidRPr="005D5086" w:rsidRDefault="0022617C" w:rsidP="00844F7A">
            <w:pPr>
              <w:pStyle w:val="Default"/>
              <w:rPr>
                <w:rFonts w:asciiTheme="minorHAnsi" w:hAnsiTheme="minorHAnsi"/>
                <w:b/>
              </w:rPr>
            </w:pPr>
            <w:r w:rsidRPr="005D5086">
              <w:rPr>
                <w:rFonts w:asciiTheme="minorHAnsi" w:hAnsiTheme="minorHAnsi"/>
                <w:b/>
              </w:rPr>
              <w:t xml:space="preserve">If alternate academic achievement standards have been adopted, provide evidence that </w:t>
            </w:r>
            <w:r w:rsidR="00D36757" w:rsidRPr="005D5086">
              <w:rPr>
                <w:rFonts w:asciiTheme="minorHAnsi" w:hAnsiTheme="minorHAnsi"/>
                <w:b/>
              </w:rPr>
              <w:t xml:space="preserve">such </w:t>
            </w:r>
            <w:r w:rsidRPr="005D5086">
              <w:rPr>
                <w:rFonts w:asciiTheme="minorHAnsi" w:hAnsiTheme="minorHAnsi"/>
                <w:b/>
              </w:rPr>
              <w:t>standards meet the requirements of ESSA</w:t>
            </w:r>
          </w:p>
        </w:tc>
        <w:tc>
          <w:tcPr>
            <w:tcW w:w="4447" w:type="dxa"/>
          </w:tcPr>
          <w:p w:rsidR="0022617C" w:rsidRDefault="0022617C" w:rsidP="00844F7A">
            <w:pPr>
              <w:pStyle w:val="Default"/>
              <w:rPr>
                <w:rFonts w:asciiTheme="minorHAnsi" w:hAnsiTheme="minorHAnsi"/>
              </w:rPr>
            </w:pPr>
          </w:p>
        </w:tc>
        <w:tc>
          <w:tcPr>
            <w:tcW w:w="3865" w:type="dxa"/>
          </w:tcPr>
          <w:p w:rsidR="0022617C" w:rsidRDefault="0022617C" w:rsidP="00844F7A">
            <w:pPr>
              <w:pStyle w:val="Default"/>
              <w:rPr>
                <w:rFonts w:asciiTheme="minorHAnsi" w:hAnsiTheme="minorHAnsi"/>
              </w:rPr>
            </w:pPr>
          </w:p>
        </w:tc>
      </w:tr>
      <w:tr w:rsidR="00110CB2" w:rsidTr="001D33A8">
        <w:tc>
          <w:tcPr>
            <w:tcW w:w="492" w:type="dxa"/>
          </w:tcPr>
          <w:p w:rsidR="00110CB2" w:rsidRDefault="00110CB2" w:rsidP="00844F7A">
            <w:pPr>
              <w:pStyle w:val="Default"/>
              <w:rPr>
                <w:rFonts w:asciiTheme="minorHAnsi" w:hAnsiTheme="minorHAnsi"/>
              </w:rPr>
            </w:pPr>
          </w:p>
        </w:tc>
        <w:tc>
          <w:tcPr>
            <w:tcW w:w="4146" w:type="dxa"/>
          </w:tcPr>
          <w:p w:rsidR="00110CB2" w:rsidRPr="00110CB2" w:rsidRDefault="00110CB2" w:rsidP="00844F7A">
            <w:pPr>
              <w:pStyle w:val="Default"/>
              <w:rPr>
                <w:rFonts w:asciiTheme="minorHAnsi" w:hAnsiTheme="minorHAnsi"/>
                <w:b/>
              </w:rPr>
            </w:pPr>
            <w:r w:rsidRPr="00110CB2">
              <w:rPr>
                <w:rFonts w:asciiTheme="minorHAnsi" w:hAnsiTheme="minorHAnsi"/>
                <w:b/>
              </w:rPr>
              <w:t xml:space="preserve">If alternate assessments aligned with alternate academic achievement standards are provided to students with the most significant cognitive disabilities, describe </w:t>
            </w:r>
          </w:p>
          <w:p w:rsidR="00110CB2" w:rsidRPr="00110CB2" w:rsidRDefault="00110CB2" w:rsidP="00110CB2">
            <w:pPr>
              <w:pStyle w:val="Default"/>
              <w:numPr>
                <w:ilvl w:val="0"/>
                <w:numId w:val="41"/>
              </w:numPr>
              <w:rPr>
                <w:rFonts w:asciiTheme="minorHAnsi" w:hAnsiTheme="minorHAnsi"/>
                <w:b/>
              </w:rPr>
            </w:pPr>
            <w:r w:rsidRPr="00110CB2">
              <w:rPr>
                <w:rFonts w:asciiTheme="minorHAnsi" w:hAnsiTheme="minorHAnsi"/>
                <w:b/>
              </w:rPr>
              <w:t xml:space="preserve">the steps taken to incorporate universal design for learning, to the extent feasible, in alternate assessments and </w:t>
            </w:r>
          </w:p>
          <w:p w:rsidR="00110CB2" w:rsidRDefault="00110CB2" w:rsidP="00110CB2">
            <w:pPr>
              <w:pStyle w:val="Default"/>
              <w:numPr>
                <w:ilvl w:val="0"/>
                <w:numId w:val="41"/>
              </w:numPr>
              <w:rPr>
                <w:rFonts w:asciiTheme="minorHAnsi" w:hAnsiTheme="minorHAnsi"/>
              </w:rPr>
            </w:pPr>
            <w:r w:rsidRPr="00110CB2">
              <w:rPr>
                <w:rFonts w:asciiTheme="minorHAnsi" w:hAnsiTheme="minorHAnsi"/>
                <w:b/>
              </w:rPr>
              <w:t xml:space="preserve">that general and special education teachers, and other appropriate staff how </w:t>
            </w:r>
            <w:proofErr w:type="spellStart"/>
            <w:r w:rsidRPr="00110CB2">
              <w:rPr>
                <w:rFonts w:asciiTheme="minorHAnsi" w:hAnsiTheme="minorHAnsi"/>
                <w:b/>
              </w:rPr>
              <w:t>how</w:t>
            </w:r>
            <w:proofErr w:type="spellEnd"/>
            <w:r w:rsidRPr="00110CB2">
              <w:rPr>
                <w:rFonts w:asciiTheme="minorHAnsi" w:hAnsiTheme="minorHAnsi"/>
                <w:b/>
              </w:rPr>
              <w:t xml:space="preserve"> to administer alternate assessments, make appropriate use of accommodations for students with disabilities on all assessments</w:t>
            </w:r>
          </w:p>
        </w:tc>
        <w:tc>
          <w:tcPr>
            <w:tcW w:w="4447" w:type="dxa"/>
          </w:tcPr>
          <w:p w:rsidR="00110CB2" w:rsidRDefault="00110CB2" w:rsidP="00844F7A">
            <w:pPr>
              <w:pStyle w:val="Default"/>
              <w:rPr>
                <w:rFonts w:asciiTheme="minorHAnsi" w:hAnsiTheme="minorHAnsi"/>
              </w:rPr>
            </w:pPr>
          </w:p>
        </w:tc>
        <w:tc>
          <w:tcPr>
            <w:tcW w:w="3865" w:type="dxa"/>
          </w:tcPr>
          <w:p w:rsidR="00110CB2" w:rsidRDefault="00110CB2" w:rsidP="00844F7A">
            <w:pPr>
              <w:pStyle w:val="Default"/>
              <w:rPr>
                <w:rFonts w:asciiTheme="minorHAnsi" w:hAnsiTheme="minorHAnsi"/>
              </w:rPr>
            </w:pPr>
          </w:p>
        </w:tc>
      </w:tr>
      <w:tr w:rsidR="0022617C" w:rsidTr="001D33A8">
        <w:tc>
          <w:tcPr>
            <w:tcW w:w="492" w:type="dxa"/>
          </w:tcPr>
          <w:p w:rsidR="0022617C" w:rsidRDefault="0022617C" w:rsidP="00844F7A">
            <w:pPr>
              <w:pStyle w:val="Default"/>
              <w:rPr>
                <w:rFonts w:asciiTheme="minorHAnsi" w:hAnsiTheme="minorHAnsi"/>
              </w:rPr>
            </w:pPr>
          </w:p>
        </w:tc>
        <w:tc>
          <w:tcPr>
            <w:tcW w:w="4146" w:type="dxa"/>
          </w:tcPr>
          <w:p w:rsidR="0022617C" w:rsidRDefault="0022617C" w:rsidP="00844F7A">
            <w:pPr>
              <w:pStyle w:val="Default"/>
              <w:rPr>
                <w:rFonts w:asciiTheme="minorHAnsi" w:hAnsiTheme="minorHAnsi"/>
              </w:rPr>
            </w:pPr>
            <w:r>
              <w:rPr>
                <w:rFonts w:asciiTheme="minorHAnsi" w:hAnsiTheme="minorHAnsi"/>
              </w:rPr>
              <w:t>Provide evidence that state has adopted English language proficiency standards as required by ESSA</w:t>
            </w:r>
          </w:p>
        </w:tc>
        <w:tc>
          <w:tcPr>
            <w:tcW w:w="4447" w:type="dxa"/>
          </w:tcPr>
          <w:p w:rsidR="0022617C" w:rsidRDefault="0022617C" w:rsidP="00844F7A">
            <w:pPr>
              <w:pStyle w:val="Default"/>
              <w:rPr>
                <w:rFonts w:asciiTheme="minorHAnsi" w:hAnsiTheme="minorHAnsi"/>
              </w:rPr>
            </w:pPr>
          </w:p>
        </w:tc>
        <w:tc>
          <w:tcPr>
            <w:tcW w:w="3865" w:type="dxa"/>
          </w:tcPr>
          <w:p w:rsidR="0022617C" w:rsidRDefault="0022617C" w:rsidP="00844F7A">
            <w:pPr>
              <w:pStyle w:val="Default"/>
              <w:rPr>
                <w:rFonts w:asciiTheme="minorHAnsi" w:hAnsiTheme="minorHAnsi"/>
              </w:rPr>
            </w:pPr>
          </w:p>
        </w:tc>
      </w:tr>
      <w:tr w:rsidR="0022617C" w:rsidTr="001D33A8">
        <w:tc>
          <w:tcPr>
            <w:tcW w:w="492" w:type="dxa"/>
          </w:tcPr>
          <w:p w:rsidR="0022617C" w:rsidRDefault="0022617C" w:rsidP="00844F7A">
            <w:pPr>
              <w:pStyle w:val="Default"/>
              <w:rPr>
                <w:rFonts w:asciiTheme="minorHAnsi" w:hAnsiTheme="minorHAnsi"/>
              </w:rPr>
            </w:pPr>
          </w:p>
        </w:tc>
        <w:tc>
          <w:tcPr>
            <w:tcW w:w="4146" w:type="dxa"/>
          </w:tcPr>
          <w:p w:rsidR="0022617C" w:rsidRDefault="0022617C" w:rsidP="00844F7A">
            <w:pPr>
              <w:pStyle w:val="Default"/>
              <w:rPr>
                <w:rFonts w:asciiTheme="minorHAnsi" w:hAnsiTheme="minorHAnsi"/>
              </w:rPr>
            </w:pPr>
            <w:r>
              <w:rPr>
                <w:rFonts w:asciiTheme="minorHAnsi" w:hAnsiTheme="minorHAnsi"/>
              </w:rPr>
              <w:t xml:space="preserve">Identify the academic assessments the state is implementing including </w:t>
            </w:r>
          </w:p>
          <w:p w:rsidR="0022617C" w:rsidRDefault="0022617C" w:rsidP="00E46234">
            <w:pPr>
              <w:pStyle w:val="Default"/>
              <w:numPr>
                <w:ilvl w:val="0"/>
                <w:numId w:val="1"/>
              </w:numPr>
              <w:rPr>
                <w:rFonts w:asciiTheme="minorHAnsi" w:hAnsiTheme="minorHAnsi"/>
              </w:rPr>
            </w:pPr>
            <w:r>
              <w:rPr>
                <w:rFonts w:asciiTheme="minorHAnsi" w:hAnsiTheme="minorHAnsi"/>
              </w:rPr>
              <w:t>math, reading/language arts and science</w:t>
            </w:r>
          </w:p>
          <w:p w:rsidR="0022617C" w:rsidRDefault="0022617C" w:rsidP="00E46234">
            <w:pPr>
              <w:pStyle w:val="Default"/>
              <w:numPr>
                <w:ilvl w:val="0"/>
                <w:numId w:val="1"/>
              </w:numPr>
              <w:rPr>
                <w:rFonts w:asciiTheme="minorHAnsi" w:hAnsiTheme="minorHAnsi"/>
              </w:rPr>
            </w:pPr>
            <w:r>
              <w:rPr>
                <w:rFonts w:asciiTheme="minorHAnsi" w:hAnsiTheme="minorHAnsi"/>
              </w:rPr>
              <w:t>any assessments under the exception for advanced middle school math</w:t>
            </w:r>
          </w:p>
          <w:p w:rsidR="0022617C" w:rsidRPr="005D5086" w:rsidRDefault="0022617C" w:rsidP="00E46234">
            <w:pPr>
              <w:pStyle w:val="Default"/>
              <w:numPr>
                <w:ilvl w:val="0"/>
                <w:numId w:val="1"/>
              </w:numPr>
              <w:rPr>
                <w:rFonts w:asciiTheme="minorHAnsi" w:hAnsiTheme="minorHAnsi"/>
                <w:b/>
              </w:rPr>
            </w:pPr>
            <w:r w:rsidRPr="005D5086">
              <w:rPr>
                <w:rFonts w:asciiTheme="minorHAnsi" w:hAnsiTheme="minorHAnsi"/>
                <w:b/>
              </w:rPr>
              <w:t>alternate assessments aligned with the state academic standards and alternate academic achievement standards for students with the most significant cognitive disabilities</w:t>
            </w:r>
          </w:p>
          <w:p w:rsidR="0022617C" w:rsidRDefault="0022617C" w:rsidP="00E46234">
            <w:pPr>
              <w:pStyle w:val="Default"/>
              <w:numPr>
                <w:ilvl w:val="0"/>
                <w:numId w:val="1"/>
              </w:numPr>
              <w:rPr>
                <w:rFonts w:asciiTheme="minorHAnsi" w:hAnsiTheme="minorHAnsi"/>
              </w:rPr>
            </w:pPr>
            <w:r>
              <w:rPr>
                <w:rFonts w:asciiTheme="minorHAnsi" w:hAnsiTheme="minorHAnsi"/>
              </w:rPr>
              <w:t>uniform statewide assessment of English language proficiency</w:t>
            </w:r>
          </w:p>
          <w:p w:rsidR="0022617C" w:rsidRDefault="0022617C" w:rsidP="00E46234">
            <w:pPr>
              <w:pStyle w:val="Default"/>
              <w:numPr>
                <w:ilvl w:val="0"/>
                <w:numId w:val="1"/>
              </w:numPr>
              <w:rPr>
                <w:rFonts w:asciiTheme="minorHAnsi" w:hAnsiTheme="minorHAnsi"/>
              </w:rPr>
            </w:pPr>
            <w:r>
              <w:rPr>
                <w:rFonts w:asciiTheme="minorHAnsi" w:hAnsiTheme="minorHAnsi"/>
              </w:rPr>
              <w:t>any locally selected nationally recognized high school assessments</w:t>
            </w:r>
          </w:p>
        </w:tc>
        <w:tc>
          <w:tcPr>
            <w:tcW w:w="4447" w:type="dxa"/>
          </w:tcPr>
          <w:p w:rsidR="0022617C" w:rsidRDefault="0022617C" w:rsidP="00844F7A">
            <w:pPr>
              <w:pStyle w:val="Default"/>
              <w:rPr>
                <w:rFonts w:asciiTheme="minorHAnsi" w:hAnsiTheme="minorHAnsi"/>
              </w:rPr>
            </w:pPr>
          </w:p>
        </w:tc>
        <w:tc>
          <w:tcPr>
            <w:tcW w:w="3865" w:type="dxa"/>
          </w:tcPr>
          <w:p w:rsidR="0022617C" w:rsidRDefault="0022617C" w:rsidP="00844F7A">
            <w:pPr>
              <w:pStyle w:val="Default"/>
              <w:rPr>
                <w:rFonts w:asciiTheme="minorHAnsi" w:hAnsiTheme="minorHAnsi"/>
              </w:rPr>
            </w:pPr>
          </w:p>
        </w:tc>
      </w:tr>
      <w:tr w:rsidR="0022617C" w:rsidTr="001D33A8">
        <w:tc>
          <w:tcPr>
            <w:tcW w:w="492" w:type="dxa"/>
          </w:tcPr>
          <w:p w:rsidR="0022617C" w:rsidRDefault="0022617C" w:rsidP="00844F7A">
            <w:pPr>
              <w:pStyle w:val="Default"/>
              <w:rPr>
                <w:rFonts w:asciiTheme="minorHAnsi" w:hAnsiTheme="minorHAnsi"/>
              </w:rPr>
            </w:pPr>
          </w:p>
        </w:tc>
        <w:tc>
          <w:tcPr>
            <w:tcW w:w="4146" w:type="dxa"/>
          </w:tcPr>
          <w:p w:rsidR="0022617C" w:rsidRDefault="0022617C" w:rsidP="00844F7A">
            <w:pPr>
              <w:pStyle w:val="Default"/>
              <w:rPr>
                <w:rFonts w:asciiTheme="minorHAnsi" w:hAnsiTheme="minorHAnsi"/>
              </w:rPr>
            </w:pPr>
            <w:r>
              <w:rPr>
                <w:rFonts w:asciiTheme="minorHAnsi" w:hAnsiTheme="minorHAnsi"/>
              </w:rPr>
              <w:t>Describe strategies to provide all students the opportunity to be prepared for and to take advanced mathematics coursework in middle school</w:t>
            </w:r>
          </w:p>
        </w:tc>
        <w:tc>
          <w:tcPr>
            <w:tcW w:w="4447" w:type="dxa"/>
          </w:tcPr>
          <w:p w:rsidR="0022617C" w:rsidRDefault="0022617C" w:rsidP="00844F7A">
            <w:pPr>
              <w:pStyle w:val="Default"/>
              <w:rPr>
                <w:rFonts w:asciiTheme="minorHAnsi" w:hAnsiTheme="minorHAnsi"/>
              </w:rPr>
            </w:pPr>
          </w:p>
        </w:tc>
        <w:tc>
          <w:tcPr>
            <w:tcW w:w="3865" w:type="dxa"/>
          </w:tcPr>
          <w:p w:rsidR="0022617C" w:rsidRDefault="0022617C" w:rsidP="00844F7A">
            <w:pPr>
              <w:pStyle w:val="Default"/>
              <w:rPr>
                <w:rFonts w:asciiTheme="minorHAnsi" w:hAnsiTheme="minorHAnsi"/>
              </w:rPr>
            </w:pPr>
          </w:p>
        </w:tc>
      </w:tr>
      <w:tr w:rsidR="0022617C" w:rsidTr="001D33A8">
        <w:tc>
          <w:tcPr>
            <w:tcW w:w="492" w:type="dxa"/>
          </w:tcPr>
          <w:p w:rsidR="0022617C" w:rsidRDefault="0022617C" w:rsidP="00844F7A">
            <w:pPr>
              <w:pStyle w:val="Default"/>
              <w:rPr>
                <w:rFonts w:asciiTheme="minorHAnsi" w:hAnsiTheme="minorHAnsi"/>
              </w:rPr>
            </w:pPr>
          </w:p>
        </w:tc>
        <w:tc>
          <w:tcPr>
            <w:tcW w:w="4146" w:type="dxa"/>
          </w:tcPr>
          <w:p w:rsidR="0022617C" w:rsidRDefault="0022617C" w:rsidP="00844F7A">
            <w:pPr>
              <w:pStyle w:val="Default"/>
              <w:rPr>
                <w:rFonts w:asciiTheme="minorHAnsi" w:hAnsiTheme="minorHAnsi"/>
              </w:rPr>
            </w:pPr>
            <w:r>
              <w:rPr>
                <w:rFonts w:asciiTheme="minorHAnsi" w:hAnsiTheme="minorHAnsi"/>
              </w:rPr>
              <w:t xml:space="preserve">Describe how the state will ensure that the use of appropriate accommodations do not deny an English learner the opportunity to participate in the </w:t>
            </w:r>
            <w:r>
              <w:rPr>
                <w:rFonts w:asciiTheme="minorHAnsi" w:hAnsiTheme="minorHAnsi"/>
              </w:rPr>
              <w:lastRenderedPageBreak/>
              <w:t>assessment and any of the benefits from participation afforded to students who are not English learners</w:t>
            </w:r>
          </w:p>
        </w:tc>
        <w:tc>
          <w:tcPr>
            <w:tcW w:w="4447" w:type="dxa"/>
          </w:tcPr>
          <w:p w:rsidR="0022617C" w:rsidRDefault="0022617C" w:rsidP="00844F7A">
            <w:pPr>
              <w:pStyle w:val="Default"/>
              <w:rPr>
                <w:rFonts w:asciiTheme="minorHAnsi" w:hAnsiTheme="minorHAnsi"/>
              </w:rPr>
            </w:pPr>
          </w:p>
        </w:tc>
        <w:tc>
          <w:tcPr>
            <w:tcW w:w="3865" w:type="dxa"/>
          </w:tcPr>
          <w:p w:rsidR="0022617C" w:rsidRDefault="0022617C" w:rsidP="00844F7A">
            <w:pPr>
              <w:pStyle w:val="Default"/>
              <w:rPr>
                <w:rFonts w:asciiTheme="minorHAnsi" w:hAnsiTheme="minorHAnsi"/>
              </w:rPr>
            </w:pPr>
          </w:p>
        </w:tc>
      </w:tr>
      <w:tr w:rsidR="0022617C" w:rsidTr="001D33A8">
        <w:tc>
          <w:tcPr>
            <w:tcW w:w="492" w:type="dxa"/>
          </w:tcPr>
          <w:p w:rsidR="0022617C" w:rsidRDefault="0022617C" w:rsidP="00844F7A">
            <w:pPr>
              <w:pStyle w:val="Default"/>
              <w:rPr>
                <w:rFonts w:asciiTheme="minorHAnsi" w:hAnsiTheme="minorHAnsi"/>
              </w:rPr>
            </w:pPr>
          </w:p>
        </w:tc>
        <w:tc>
          <w:tcPr>
            <w:tcW w:w="4146" w:type="dxa"/>
          </w:tcPr>
          <w:p w:rsidR="0022617C" w:rsidRDefault="0022617C" w:rsidP="00844F7A">
            <w:pPr>
              <w:pStyle w:val="Default"/>
              <w:rPr>
                <w:rFonts w:asciiTheme="minorHAnsi" w:hAnsiTheme="minorHAnsi"/>
              </w:rPr>
            </w:pPr>
            <w:r>
              <w:rPr>
                <w:rFonts w:asciiTheme="minorHAnsi" w:hAnsiTheme="minorHAnsi"/>
              </w:rPr>
              <w:t>Describe how the state will comply with requirements related to assessments in languages other than English</w:t>
            </w:r>
          </w:p>
        </w:tc>
        <w:tc>
          <w:tcPr>
            <w:tcW w:w="4447" w:type="dxa"/>
          </w:tcPr>
          <w:p w:rsidR="0022617C" w:rsidRDefault="0022617C" w:rsidP="00844F7A">
            <w:pPr>
              <w:pStyle w:val="Default"/>
              <w:rPr>
                <w:rFonts w:asciiTheme="minorHAnsi" w:hAnsiTheme="minorHAnsi"/>
              </w:rPr>
            </w:pPr>
          </w:p>
        </w:tc>
        <w:tc>
          <w:tcPr>
            <w:tcW w:w="3865" w:type="dxa"/>
          </w:tcPr>
          <w:p w:rsidR="0022617C" w:rsidRDefault="0022617C" w:rsidP="00844F7A">
            <w:pPr>
              <w:pStyle w:val="Default"/>
              <w:rPr>
                <w:rFonts w:asciiTheme="minorHAnsi" w:hAnsiTheme="minorHAnsi"/>
              </w:rPr>
            </w:pPr>
          </w:p>
        </w:tc>
      </w:tr>
      <w:tr w:rsidR="0022617C" w:rsidTr="001D33A8">
        <w:tc>
          <w:tcPr>
            <w:tcW w:w="492" w:type="dxa"/>
          </w:tcPr>
          <w:p w:rsidR="0022617C" w:rsidRDefault="0022617C" w:rsidP="00844F7A">
            <w:pPr>
              <w:pStyle w:val="Default"/>
              <w:rPr>
                <w:rFonts w:asciiTheme="minorHAnsi" w:hAnsiTheme="minorHAnsi"/>
              </w:rPr>
            </w:pPr>
          </w:p>
        </w:tc>
        <w:tc>
          <w:tcPr>
            <w:tcW w:w="4146" w:type="dxa"/>
          </w:tcPr>
          <w:p w:rsidR="0022617C" w:rsidRDefault="0022617C" w:rsidP="00844F7A">
            <w:pPr>
              <w:pStyle w:val="Default"/>
              <w:rPr>
                <w:rFonts w:asciiTheme="minorHAnsi" w:hAnsiTheme="minorHAnsi"/>
              </w:rPr>
            </w:pPr>
            <w:r>
              <w:rPr>
                <w:rFonts w:asciiTheme="minorHAnsi" w:hAnsiTheme="minorHAnsi"/>
              </w:rPr>
              <w:t>Describe how the state will use formula grant funds to pay costs of development of state assessments and standards or to administer assessments</w:t>
            </w:r>
          </w:p>
        </w:tc>
        <w:tc>
          <w:tcPr>
            <w:tcW w:w="4447" w:type="dxa"/>
          </w:tcPr>
          <w:p w:rsidR="0022617C" w:rsidRDefault="0022617C" w:rsidP="00844F7A">
            <w:pPr>
              <w:pStyle w:val="Default"/>
              <w:rPr>
                <w:rFonts w:asciiTheme="minorHAnsi" w:hAnsiTheme="minorHAnsi"/>
              </w:rPr>
            </w:pPr>
          </w:p>
        </w:tc>
        <w:tc>
          <w:tcPr>
            <w:tcW w:w="3865" w:type="dxa"/>
          </w:tcPr>
          <w:p w:rsidR="0022617C" w:rsidRDefault="0022617C" w:rsidP="00844F7A">
            <w:pPr>
              <w:pStyle w:val="Default"/>
              <w:rPr>
                <w:rFonts w:asciiTheme="minorHAnsi" w:hAnsiTheme="minorHAnsi"/>
              </w:rPr>
            </w:pPr>
          </w:p>
        </w:tc>
      </w:tr>
      <w:tr w:rsidR="0022617C" w:rsidTr="001D33A8">
        <w:trPr>
          <w:trHeight w:val="305"/>
        </w:trPr>
        <w:tc>
          <w:tcPr>
            <w:tcW w:w="492" w:type="dxa"/>
            <w:shd w:val="clear" w:color="auto" w:fill="D9D9D9" w:themeFill="background1" w:themeFillShade="D9"/>
            <w:vAlign w:val="center"/>
          </w:tcPr>
          <w:p w:rsidR="0022617C" w:rsidRDefault="0022617C" w:rsidP="00BC6395">
            <w:pPr>
              <w:pStyle w:val="Default"/>
              <w:jc w:val="center"/>
              <w:rPr>
                <w:rFonts w:asciiTheme="minorHAnsi" w:hAnsiTheme="minorHAnsi"/>
              </w:rPr>
            </w:pPr>
            <w:r w:rsidRPr="0021024C">
              <w:rPr>
                <w:rFonts w:asciiTheme="minorHAnsi" w:hAnsiTheme="minorHAnsi"/>
                <w:b/>
                <w:sz w:val="36"/>
                <w:szCs w:val="36"/>
              </w:rPr>
              <w:sym w:font="Wingdings 2" w:char="F050"/>
            </w:r>
          </w:p>
        </w:tc>
        <w:tc>
          <w:tcPr>
            <w:tcW w:w="4146" w:type="dxa"/>
            <w:shd w:val="clear" w:color="auto" w:fill="D9D9D9" w:themeFill="background1" w:themeFillShade="D9"/>
            <w:vAlign w:val="center"/>
          </w:tcPr>
          <w:p w:rsidR="0022617C" w:rsidRPr="00BA5D7E" w:rsidRDefault="0022617C" w:rsidP="00BC6395">
            <w:pPr>
              <w:pStyle w:val="Default"/>
              <w:jc w:val="center"/>
              <w:rPr>
                <w:rFonts w:asciiTheme="minorHAnsi" w:hAnsiTheme="minorHAnsi"/>
                <w:b/>
                <w:sz w:val="28"/>
                <w:szCs w:val="28"/>
              </w:rPr>
            </w:pPr>
            <w:r w:rsidRPr="00BA5D7E">
              <w:rPr>
                <w:rFonts w:asciiTheme="minorHAnsi" w:hAnsiTheme="minorHAnsi"/>
                <w:b/>
                <w:sz w:val="28"/>
                <w:szCs w:val="28"/>
              </w:rPr>
              <w:t xml:space="preserve">Accountability, support, </w:t>
            </w:r>
            <w:r>
              <w:rPr>
                <w:rFonts w:asciiTheme="minorHAnsi" w:hAnsiTheme="minorHAnsi"/>
                <w:b/>
                <w:sz w:val="28"/>
                <w:szCs w:val="28"/>
              </w:rPr>
              <w:br/>
            </w:r>
            <w:r w:rsidRPr="00BA5D7E">
              <w:rPr>
                <w:rFonts w:asciiTheme="minorHAnsi" w:hAnsiTheme="minorHAnsi"/>
                <w:b/>
                <w:sz w:val="28"/>
                <w:szCs w:val="28"/>
              </w:rPr>
              <w:t>and improvement for schools</w:t>
            </w:r>
          </w:p>
        </w:tc>
        <w:tc>
          <w:tcPr>
            <w:tcW w:w="4447" w:type="dxa"/>
            <w:shd w:val="clear" w:color="auto" w:fill="D9D9D9" w:themeFill="background1" w:themeFillShade="D9"/>
          </w:tcPr>
          <w:p w:rsidR="0022617C" w:rsidRPr="00BC6395" w:rsidRDefault="00191166" w:rsidP="00BC6395">
            <w:pPr>
              <w:pStyle w:val="Default"/>
              <w:jc w:val="center"/>
              <w:rPr>
                <w:rFonts w:asciiTheme="minorHAnsi" w:hAnsiTheme="minorHAnsi"/>
                <w:b/>
              </w:rPr>
            </w:pPr>
            <w:r>
              <w:rPr>
                <w:rFonts w:asciiTheme="minorHAnsi" w:hAnsiTheme="minorHAnsi"/>
                <w:b/>
              </w:rPr>
              <w:t xml:space="preserve">Best Practices for </w:t>
            </w:r>
            <w:r>
              <w:rPr>
                <w:rFonts w:asciiTheme="minorHAnsi" w:hAnsiTheme="minorHAnsi"/>
                <w:b/>
              </w:rPr>
              <w:br/>
              <w:t xml:space="preserve">Students with Disabilities   </w:t>
            </w:r>
          </w:p>
        </w:tc>
        <w:tc>
          <w:tcPr>
            <w:tcW w:w="3865" w:type="dxa"/>
            <w:shd w:val="clear" w:color="auto" w:fill="D9D9D9" w:themeFill="background1" w:themeFillShade="D9"/>
            <w:vAlign w:val="center"/>
          </w:tcPr>
          <w:p w:rsidR="0022617C" w:rsidRPr="00BC6395" w:rsidRDefault="002D72A0" w:rsidP="00BC6395">
            <w:pPr>
              <w:pStyle w:val="Default"/>
              <w:jc w:val="center"/>
              <w:rPr>
                <w:rFonts w:asciiTheme="minorHAnsi" w:hAnsiTheme="minorHAnsi"/>
                <w:b/>
              </w:rPr>
            </w:pPr>
            <w:r>
              <w:rPr>
                <w:rFonts w:asciiTheme="minorHAnsi" w:hAnsiTheme="minorHAnsi"/>
                <w:b/>
              </w:rPr>
              <w:t xml:space="preserve">How State Plan </w:t>
            </w:r>
            <w:r w:rsidRPr="00BC6395">
              <w:rPr>
                <w:rFonts w:asciiTheme="minorHAnsi" w:hAnsiTheme="minorHAnsi"/>
                <w:b/>
              </w:rPr>
              <w:t xml:space="preserve">Supports </w:t>
            </w:r>
            <w:r>
              <w:rPr>
                <w:rFonts w:asciiTheme="minorHAnsi" w:hAnsiTheme="minorHAnsi"/>
                <w:b/>
              </w:rPr>
              <w:br/>
            </w:r>
            <w:r w:rsidRPr="00BC6395">
              <w:rPr>
                <w:rFonts w:asciiTheme="minorHAnsi" w:hAnsiTheme="minorHAnsi"/>
                <w:b/>
              </w:rPr>
              <w:t>Students with Disabilities</w:t>
            </w:r>
          </w:p>
        </w:tc>
      </w:tr>
      <w:tr w:rsidR="0022617C" w:rsidTr="001D33A8">
        <w:tc>
          <w:tcPr>
            <w:tcW w:w="492" w:type="dxa"/>
          </w:tcPr>
          <w:p w:rsidR="0022617C" w:rsidRDefault="0022617C" w:rsidP="00844F7A">
            <w:pPr>
              <w:pStyle w:val="Default"/>
              <w:rPr>
                <w:rFonts w:asciiTheme="minorHAnsi" w:hAnsiTheme="minorHAnsi"/>
              </w:rPr>
            </w:pPr>
          </w:p>
        </w:tc>
        <w:tc>
          <w:tcPr>
            <w:tcW w:w="4146" w:type="dxa"/>
          </w:tcPr>
          <w:p w:rsidR="0022617C" w:rsidRPr="002D77A0" w:rsidRDefault="0022617C" w:rsidP="00844F7A">
            <w:pPr>
              <w:pStyle w:val="Default"/>
              <w:rPr>
                <w:rFonts w:asciiTheme="minorHAnsi" w:hAnsiTheme="minorHAnsi"/>
                <w:b/>
              </w:rPr>
            </w:pPr>
            <w:r w:rsidRPr="002D77A0">
              <w:rPr>
                <w:rFonts w:asciiTheme="minorHAnsi" w:hAnsiTheme="minorHAnsi"/>
                <w:b/>
              </w:rPr>
              <w:t>Describe long-term goals including how goals and measurements of interim progress for academic achievement, graduation rates, and English language proficiency were established including the timeline for attaining such goals</w:t>
            </w:r>
            <w:r w:rsidR="002D77A0">
              <w:rPr>
                <w:rFonts w:asciiTheme="minorHAnsi" w:hAnsiTheme="minorHAnsi"/>
                <w:b/>
              </w:rPr>
              <w:t xml:space="preserve">. </w:t>
            </w:r>
          </w:p>
        </w:tc>
        <w:tc>
          <w:tcPr>
            <w:tcW w:w="4447" w:type="dxa"/>
          </w:tcPr>
          <w:p w:rsidR="0022617C" w:rsidRDefault="0022617C" w:rsidP="00844F7A">
            <w:pPr>
              <w:pStyle w:val="Default"/>
              <w:rPr>
                <w:rFonts w:asciiTheme="minorHAnsi" w:hAnsiTheme="minorHAnsi"/>
              </w:rPr>
            </w:pPr>
          </w:p>
        </w:tc>
        <w:tc>
          <w:tcPr>
            <w:tcW w:w="3865" w:type="dxa"/>
          </w:tcPr>
          <w:p w:rsidR="0022617C" w:rsidRDefault="0022617C" w:rsidP="00844F7A">
            <w:pPr>
              <w:pStyle w:val="Default"/>
              <w:rPr>
                <w:rFonts w:asciiTheme="minorHAnsi" w:hAnsiTheme="minorHAnsi"/>
              </w:rPr>
            </w:pPr>
          </w:p>
        </w:tc>
      </w:tr>
      <w:tr w:rsidR="0022617C" w:rsidTr="001D33A8">
        <w:tc>
          <w:tcPr>
            <w:tcW w:w="492" w:type="dxa"/>
          </w:tcPr>
          <w:p w:rsidR="0022617C" w:rsidRDefault="0022617C" w:rsidP="00844F7A">
            <w:pPr>
              <w:pStyle w:val="Default"/>
              <w:rPr>
                <w:rFonts w:asciiTheme="minorHAnsi" w:hAnsiTheme="minorHAnsi"/>
              </w:rPr>
            </w:pPr>
          </w:p>
        </w:tc>
        <w:tc>
          <w:tcPr>
            <w:tcW w:w="4146" w:type="dxa"/>
          </w:tcPr>
          <w:p w:rsidR="0022617C" w:rsidRDefault="0022617C" w:rsidP="00844F7A">
            <w:pPr>
              <w:pStyle w:val="Default"/>
              <w:rPr>
                <w:rFonts w:asciiTheme="minorHAnsi" w:hAnsiTheme="minorHAnsi"/>
              </w:rPr>
            </w:pPr>
            <w:r>
              <w:rPr>
                <w:rFonts w:asciiTheme="minorHAnsi" w:hAnsiTheme="minorHAnsi"/>
              </w:rPr>
              <w:t>Describe statewide accountability system including</w:t>
            </w:r>
          </w:p>
          <w:p w:rsidR="0022617C" w:rsidRDefault="0022617C" w:rsidP="00E46234">
            <w:pPr>
              <w:pStyle w:val="Default"/>
              <w:numPr>
                <w:ilvl w:val="0"/>
                <w:numId w:val="2"/>
              </w:numPr>
              <w:rPr>
                <w:rFonts w:asciiTheme="minorHAnsi" w:hAnsiTheme="minorHAnsi"/>
              </w:rPr>
            </w:pPr>
            <w:r>
              <w:rPr>
                <w:rFonts w:asciiTheme="minorHAnsi" w:hAnsiTheme="minorHAnsi"/>
              </w:rPr>
              <w:t xml:space="preserve">measures included in each indicator and how they meet requirements for all students and separately for each subgroup </w:t>
            </w:r>
          </w:p>
          <w:p w:rsidR="0022617C" w:rsidRDefault="0022617C" w:rsidP="00E46234">
            <w:pPr>
              <w:pStyle w:val="Default"/>
              <w:numPr>
                <w:ilvl w:val="0"/>
                <w:numId w:val="2"/>
              </w:numPr>
              <w:rPr>
                <w:rFonts w:asciiTheme="minorHAnsi" w:hAnsiTheme="minorHAnsi"/>
              </w:rPr>
            </w:pPr>
            <w:r>
              <w:rPr>
                <w:rFonts w:asciiTheme="minorHAnsi" w:hAnsiTheme="minorHAnsi"/>
              </w:rPr>
              <w:t>the subgroups of students from each major racial and ethnic group</w:t>
            </w:r>
          </w:p>
          <w:p w:rsidR="0022617C" w:rsidRDefault="0022617C" w:rsidP="00E46234">
            <w:pPr>
              <w:pStyle w:val="Default"/>
              <w:numPr>
                <w:ilvl w:val="0"/>
                <w:numId w:val="2"/>
              </w:numPr>
              <w:rPr>
                <w:rFonts w:asciiTheme="minorHAnsi" w:hAnsiTheme="minorHAnsi"/>
              </w:rPr>
            </w:pPr>
            <w:r>
              <w:rPr>
                <w:rFonts w:asciiTheme="minorHAnsi" w:hAnsiTheme="minorHAnsi"/>
              </w:rPr>
              <w:t>if applicable, the procedures for including former English leaners and exception for recently arrived English learners</w:t>
            </w:r>
          </w:p>
          <w:p w:rsidR="0022617C" w:rsidRPr="002D77A0" w:rsidRDefault="0022617C" w:rsidP="00E46234">
            <w:pPr>
              <w:pStyle w:val="Default"/>
              <w:numPr>
                <w:ilvl w:val="0"/>
                <w:numId w:val="2"/>
              </w:numPr>
              <w:rPr>
                <w:rFonts w:asciiTheme="minorHAnsi" w:hAnsiTheme="minorHAnsi"/>
                <w:b/>
              </w:rPr>
            </w:pPr>
            <w:r w:rsidRPr="002D77A0">
              <w:rPr>
                <w:rFonts w:asciiTheme="minorHAnsi" w:hAnsiTheme="minorHAnsi"/>
                <w:b/>
              </w:rPr>
              <w:lastRenderedPageBreak/>
              <w:t>minimum number of students necessary to be included in each subgroup of students</w:t>
            </w:r>
          </w:p>
        </w:tc>
        <w:tc>
          <w:tcPr>
            <w:tcW w:w="4447" w:type="dxa"/>
          </w:tcPr>
          <w:p w:rsidR="0022617C" w:rsidRDefault="0022617C" w:rsidP="00844F7A">
            <w:pPr>
              <w:pStyle w:val="Default"/>
              <w:rPr>
                <w:rFonts w:asciiTheme="minorHAnsi" w:hAnsiTheme="minorHAnsi"/>
              </w:rPr>
            </w:pPr>
          </w:p>
        </w:tc>
        <w:tc>
          <w:tcPr>
            <w:tcW w:w="3865" w:type="dxa"/>
          </w:tcPr>
          <w:p w:rsidR="0022617C" w:rsidRDefault="0022617C" w:rsidP="00844F7A">
            <w:pPr>
              <w:pStyle w:val="Default"/>
              <w:rPr>
                <w:rFonts w:asciiTheme="minorHAnsi" w:hAnsiTheme="minorHAnsi"/>
              </w:rPr>
            </w:pPr>
          </w:p>
        </w:tc>
      </w:tr>
      <w:tr w:rsidR="0022617C" w:rsidTr="001D33A8">
        <w:tc>
          <w:tcPr>
            <w:tcW w:w="492" w:type="dxa"/>
          </w:tcPr>
          <w:p w:rsidR="0022617C" w:rsidRPr="0021024C" w:rsidRDefault="0022617C" w:rsidP="00844F7A">
            <w:pPr>
              <w:pStyle w:val="Default"/>
              <w:jc w:val="center"/>
              <w:rPr>
                <w:rFonts w:asciiTheme="minorHAnsi" w:hAnsiTheme="minorHAnsi"/>
                <w:b/>
                <w:sz w:val="36"/>
                <w:szCs w:val="36"/>
              </w:rPr>
            </w:pPr>
          </w:p>
        </w:tc>
        <w:tc>
          <w:tcPr>
            <w:tcW w:w="4146" w:type="dxa"/>
            <w:shd w:val="clear" w:color="auto" w:fill="auto"/>
          </w:tcPr>
          <w:p w:rsidR="0022617C" w:rsidRDefault="0022617C" w:rsidP="00844F7A">
            <w:pPr>
              <w:pStyle w:val="Default"/>
              <w:rPr>
                <w:rFonts w:asciiTheme="minorHAnsi" w:hAnsiTheme="minorHAnsi"/>
              </w:rPr>
            </w:pPr>
            <w:r w:rsidRPr="009C4F93">
              <w:rPr>
                <w:rFonts w:asciiTheme="minorHAnsi" w:hAnsiTheme="minorHAnsi"/>
              </w:rPr>
              <w:t>Describe the state’s system for meaningfully differentiating</w:t>
            </w:r>
            <w:r>
              <w:rPr>
                <w:rFonts w:asciiTheme="minorHAnsi" w:hAnsiTheme="minorHAnsi"/>
              </w:rPr>
              <w:t xml:space="preserve"> all public schools (including charters), including</w:t>
            </w:r>
          </w:p>
          <w:p w:rsidR="0022617C" w:rsidRDefault="0022617C" w:rsidP="00E46234">
            <w:pPr>
              <w:pStyle w:val="Default"/>
              <w:numPr>
                <w:ilvl w:val="0"/>
                <w:numId w:val="3"/>
              </w:numPr>
              <w:rPr>
                <w:rFonts w:asciiTheme="minorHAnsi" w:hAnsiTheme="minorHAnsi"/>
              </w:rPr>
            </w:pPr>
            <w:r>
              <w:rPr>
                <w:rFonts w:asciiTheme="minorHAnsi" w:hAnsiTheme="minorHAnsi"/>
              </w:rPr>
              <w:t>distinct levels of school performance and how they are calculated under each indicator</w:t>
            </w:r>
          </w:p>
          <w:p w:rsidR="0022617C" w:rsidRDefault="0022617C" w:rsidP="00E46234">
            <w:pPr>
              <w:pStyle w:val="Default"/>
              <w:numPr>
                <w:ilvl w:val="0"/>
                <w:numId w:val="3"/>
              </w:numPr>
              <w:rPr>
                <w:rFonts w:asciiTheme="minorHAnsi" w:hAnsiTheme="minorHAnsi"/>
              </w:rPr>
            </w:pPr>
            <w:r>
              <w:rPr>
                <w:rFonts w:asciiTheme="minorHAnsi" w:hAnsiTheme="minorHAnsi"/>
              </w:rPr>
              <w:t>weighting of each indicator including how certain indicators receive substantial weight individually and much greater weight in the aggregate</w:t>
            </w:r>
          </w:p>
          <w:p w:rsidR="0022617C" w:rsidRDefault="0022617C" w:rsidP="00E46234">
            <w:pPr>
              <w:pStyle w:val="Default"/>
              <w:numPr>
                <w:ilvl w:val="0"/>
                <w:numId w:val="3"/>
              </w:numPr>
              <w:rPr>
                <w:rFonts w:asciiTheme="minorHAnsi" w:hAnsiTheme="minorHAnsi"/>
              </w:rPr>
            </w:pPr>
            <w:r>
              <w:rPr>
                <w:rFonts w:asciiTheme="minorHAnsi" w:hAnsiTheme="minorHAnsi"/>
              </w:rPr>
              <w:t>the summative ratings, including how they are calculated, that are provided to schools</w:t>
            </w:r>
          </w:p>
          <w:p w:rsidR="0022617C" w:rsidRPr="002D77A0" w:rsidRDefault="0022617C" w:rsidP="00E46234">
            <w:pPr>
              <w:pStyle w:val="Default"/>
              <w:numPr>
                <w:ilvl w:val="0"/>
                <w:numId w:val="3"/>
              </w:numPr>
              <w:rPr>
                <w:rFonts w:asciiTheme="minorHAnsi" w:hAnsiTheme="minorHAnsi"/>
                <w:b/>
              </w:rPr>
            </w:pPr>
            <w:r w:rsidRPr="002D77A0">
              <w:rPr>
                <w:rFonts w:asciiTheme="minorHAnsi" w:hAnsiTheme="minorHAnsi"/>
                <w:b/>
              </w:rPr>
              <w:t>how the state is factoring the requirement for 95 percent student participation in assessments into its system of annual meaningful differentiation</w:t>
            </w:r>
          </w:p>
          <w:p w:rsidR="0022617C" w:rsidRDefault="0022617C" w:rsidP="00E46234">
            <w:pPr>
              <w:pStyle w:val="Default"/>
              <w:numPr>
                <w:ilvl w:val="0"/>
                <w:numId w:val="3"/>
              </w:numPr>
              <w:rPr>
                <w:rFonts w:asciiTheme="minorHAnsi" w:hAnsiTheme="minorHAnsi"/>
              </w:rPr>
            </w:pPr>
            <w:r>
              <w:rPr>
                <w:rFonts w:asciiTheme="minorHAnsi" w:hAnsiTheme="minorHAnsi"/>
              </w:rPr>
              <w:t xml:space="preserve">the state’s uniform procedure for averaging data across school years and combining data across grades </w:t>
            </w:r>
          </w:p>
          <w:p w:rsidR="0022617C" w:rsidRDefault="0022617C" w:rsidP="00E46234">
            <w:pPr>
              <w:pStyle w:val="Default"/>
              <w:numPr>
                <w:ilvl w:val="0"/>
                <w:numId w:val="3"/>
              </w:numPr>
              <w:rPr>
                <w:rFonts w:asciiTheme="minorHAnsi" w:hAnsiTheme="minorHAnsi"/>
              </w:rPr>
            </w:pPr>
            <w:r>
              <w:rPr>
                <w:rFonts w:asciiTheme="minorHAnsi" w:hAnsiTheme="minorHAnsi"/>
              </w:rPr>
              <w:t>how the state will include schools in its accountability system if they:</w:t>
            </w:r>
          </w:p>
          <w:p w:rsidR="0022617C" w:rsidRDefault="0022617C" w:rsidP="00E46234">
            <w:pPr>
              <w:pStyle w:val="Default"/>
              <w:numPr>
                <w:ilvl w:val="1"/>
                <w:numId w:val="3"/>
              </w:numPr>
              <w:rPr>
                <w:rFonts w:asciiTheme="minorHAnsi" w:hAnsiTheme="minorHAnsi"/>
              </w:rPr>
            </w:pPr>
            <w:r>
              <w:rPr>
                <w:rFonts w:asciiTheme="minorHAnsi" w:hAnsiTheme="minorHAnsi"/>
              </w:rPr>
              <w:t>have none of the grade levels assessed</w:t>
            </w:r>
          </w:p>
          <w:p w:rsidR="0022617C" w:rsidRDefault="0022617C" w:rsidP="00E46234">
            <w:pPr>
              <w:pStyle w:val="Default"/>
              <w:numPr>
                <w:ilvl w:val="1"/>
                <w:numId w:val="3"/>
              </w:numPr>
              <w:rPr>
                <w:rFonts w:asciiTheme="minorHAnsi" w:hAnsiTheme="minorHAnsi"/>
              </w:rPr>
            </w:pPr>
            <w:r>
              <w:rPr>
                <w:rFonts w:asciiTheme="minorHAnsi" w:hAnsiTheme="minorHAnsi"/>
              </w:rPr>
              <w:t>have variant grade configurations</w:t>
            </w:r>
          </w:p>
          <w:p w:rsidR="0022617C" w:rsidRDefault="0022617C" w:rsidP="00E46234">
            <w:pPr>
              <w:pStyle w:val="Default"/>
              <w:numPr>
                <w:ilvl w:val="1"/>
                <w:numId w:val="3"/>
              </w:numPr>
              <w:rPr>
                <w:rFonts w:asciiTheme="minorHAnsi" w:hAnsiTheme="minorHAnsi"/>
              </w:rPr>
            </w:pPr>
            <w:r>
              <w:rPr>
                <w:rFonts w:asciiTheme="minorHAnsi" w:hAnsiTheme="minorHAnsi"/>
              </w:rPr>
              <w:lastRenderedPageBreak/>
              <w:t>are small schools in which the total number of students is less than the minimum number of students needed for inclusion in accountability system</w:t>
            </w:r>
          </w:p>
          <w:p w:rsidR="00A27191" w:rsidRDefault="0022617C" w:rsidP="00E46234">
            <w:pPr>
              <w:pStyle w:val="Default"/>
              <w:numPr>
                <w:ilvl w:val="1"/>
                <w:numId w:val="3"/>
              </w:numPr>
              <w:rPr>
                <w:rFonts w:asciiTheme="minorHAnsi" w:hAnsiTheme="minorHAnsi"/>
              </w:rPr>
            </w:pPr>
            <w:r>
              <w:rPr>
                <w:rFonts w:asciiTheme="minorHAnsi" w:hAnsiTheme="minorHAnsi"/>
              </w:rPr>
              <w:t xml:space="preserve">schools designed to serve </w:t>
            </w:r>
            <w:r w:rsidRPr="000A679E">
              <w:rPr>
                <w:rFonts w:asciiTheme="minorHAnsi" w:hAnsiTheme="minorHAnsi"/>
                <w:b/>
              </w:rPr>
              <w:t>special populations</w:t>
            </w:r>
            <w:r>
              <w:rPr>
                <w:rFonts w:asciiTheme="minorHAnsi" w:hAnsiTheme="minorHAnsi"/>
              </w:rPr>
              <w:t xml:space="preserve"> (</w:t>
            </w:r>
            <w:r w:rsidR="00A27191" w:rsidRPr="00A27191">
              <w:rPr>
                <w:rFonts w:asciiTheme="minorHAnsi" w:hAnsiTheme="minorHAnsi"/>
                <w:i/>
                <w:iCs/>
              </w:rPr>
              <w:t>e.g.,</w:t>
            </w:r>
            <w:r w:rsidR="00A27191" w:rsidRPr="00A27191">
              <w:rPr>
                <w:rFonts w:asciiTheme="minorHAnsi" w:hAnsiTheme="minorHAnsi"/>
              </w:rPr>
              <w:t xml:space="preserve"> students receiving alternative programming in alternative educational settings, students living in local institutions for neglected or delinquent children, </w:t>
            </w:r>
            <w:r w:rsidR="00A27191" w:rsidRPr="002D77A0">
              <w:rPr>
                <w:rFonts w:asciiTheme="minorHAnsi" w:hAnsiTheme="minorHAnsi"/>
                <w:b/>
              </w:rPr>
              <w:t>students enrolled in State public schools for the blind</w:t>
            </w:r>
            <w:r w:rsidR="00A27191" w:rsidRPr="00A27191">
              <w:rPr>
                <w:rFonts w:asciiTheme="minorHAnsi" w:hAnsiTheme="minorHAnsi"/>
              </w:rPr>
              <w:t>, recently arrived English learners)</w:t>
            </w:r>
            <w:r w:rsidR="00A27191">
              <w:rPr>
                <w:rFonts w:asciiTheme="minorHAnsi" w:hAnsiTheme="minorHAnsi"/>
              </w:rPr>
              <w:t xml:space="preserve"> </w:t>
            </w:r>
          </w:p>
          <w:p w:rsidR="0022617C" w:rsidRPr="00BA5D7E" w:rsidRDefault="0022617C" w:rsidP="00E46234">
            <w:pPr>
              <w:pStyle w:val="Default"/>
              <w:numPr>
                <w:ilvl w:val="1"/>
                <w:numId w:val="3"/>
              </w:numPr>
              <w:rPr>
                <w:rFonts w:asciiTheme="minorHAnsi" w:hAnsiTheme="minorHAnsi"/>
              </w:rPr>
            </w:pPr>
            <w:r>
              <w:rPr>
                <w:rFonts w:asciiTheme="minorHAnsi" w:hAnsiTheme="minorHAnsi"/>
              </w:rPr>
              <w:t>newly opened schools that do not have multiple years of data</w:t>
            </w:r>
            <w:r w:rsidR="00A27191">
              <w:rPr>
                <w:rFonts w:asciiTheme="minorHAnsi" w:hAnsiTheme="minorHAnsi"/>
              </w:rPr>
              <w:t xml:space="preserve">, </w:t>
            </w:r>
            <w:r w:rsidR="00A27191" w:rsidRPr="00A27191">
              <w:rPr>
                <w:rFonts w:asciiTheme="minorHAnsi" w:hAnsiTheme="minorHAnsi"/>
              </w:rPr>
              <w:t>consistent with a State's uniform procedure for averaging data</w:t>
            </w:r>
          </w:p>
        </w:tc>
        <w:tc>
          <w:tcPr>
            <w:tcW w:w="4447" w:type="dxa"/>
          </w:tcPr>
          <w:p w:rsidR="0022617C" w:rsidRPr="009C4F93" w:rsidRDefault="0022617C" w:rsidP="00844F7A">
            <w:pPr>
              <w:pStyle w:val="Default"/>
              <w:rPr>
                <w:rFonts w:asciiTheme="minorHAnsi" w:hAnsiTheme="minorHAnsi"/>
              </w:rPr>
            </w:pPr>
          </w:p>
        </w:tc>
        <w:tc>
          <w:tcPr>
            <w:tcW w:w="3865" w:type="dxa"/>
          </w:tcPr>
          <w:p w:rsidR="0022617C" w:rsidRPr="009C4F93" w:rsidRDefault="0022617C" w:rsidP="00844F7A">
            <w:pPr>
              <w:pStyle w:val="Default"/>
              <w:rPr>
                <w:rFonts w:asciiTheme="minorHAnsi" w:hAnsiTheme="minorHAnsi"/>
              </w:rPr>
            </w:pPr>
          </w:p>
        </w:tc>
      </w:tr>
      <w:tr w:rsidR="0022617C" w:rsidTr="001D33A8">
        <w:tc>
          <w:tcPr>
            <w:tcW w:w="492" w:type="dxa"/>
          </w:tcPr>
          <w:p w:rsidR="0022617C" w:rsidRPr="0021024C" w:rsidRDefault="0022617C" w:rsidP="00844F7A">
            <w:pPr>
              <w:pStyle w:val="Default"/>
              <w:jc w:val="center"/>
              <w:rPr>
                <w:rFonts w:asciiTheme="minorHAnsi" w:hAnsiTheme="minorHAnsi"/>
                <w:b/>
                <w:sz w:val="36"/>
                <w:szCs w:val="36"/>
              </w:rPr>
            </w:pPr>
          </w:p>
        </w:tc>
        <w:tc>
          <w:tcPr>
            <w:tcW w:w="4146" w:type="dxa"/>
            <w:shd w:val="clear" w:color="auto" w:fill="auto"/>
          </w:tcPr>
          <w:p w:rsidR="0022617C" w:rsidRDefault="0022617C" w:rsidP="00844F7A">
            <w:pPr>
              <w:pStyle w:val="Default"/>
              <w:rPr>
                <w:rFonts w:asciiTheme="minorHAnsi" w:hAnsiTheme="minorHAnsi"/>
              </w:rPr>
            </w:pPr>
            <w:r w:rsidRPr="00520B24">
              <w:rPr>
                <w:rFonts w:asciiTheme="minorHAnsi" w:hAnsiTheme="minorHAnsi"/>
              </w:rPr>
              <w:t xml:space="preserve">Describe the methodology the state uses to identify schools for comprehensive support </w:t>
            </w:r>
            <w:r>
              <w:rPr>
                <w:rFonts w:asciiTheme="minorHAnsi" w:hAnsiTheme="minorHAnsi"/>
              </w:rPr>
              <w:t xml:space="preserve">and improvement </w:t>
            </w:r>
            <w:r w:rsidRPr="00520B24">
              <w:rPr>
                <w:rFonts w:asciiTheme="minorHAnsi" w:hAnsiTheme="minorHAnsi"/>
              </w:rPr>
              <w:t xml:space="preserve">including </w:t>
            </w:r>
          </w:p>
          <w:p w:rsidR="0022617C" w:rsidRDefault="0022617C" w:rsidP="00E46234">
            <w:pPr>
              <w:pStyle w:val="Default"/>
              <w:numPr>
                <w:ilvl w:val="0"/>
                <w:numId w:val="4"/>
              </w:numPr>
              <w:rPr>
                <w:rFonts w:asciiTheme="minorHAnsi" w:hAnsiTheme="minorHAnsi"/>
              </w:rPr>
            </w:pPr>
            <w:r>
              <w:rPr>
                <w:rFonts w:asciiTheme="minorHAnsi" w:hAnsiTheme="minorHAnsi"/>
              </w:rPr>
              <w:t>Lowest performing schools</w:t>
            </w:r>
          </w:p>
          <w:p w:rsidR="0022617C" w:rsidRDefault="0022617C" w:rsidP="00E46234">
            <w:pPr>
              <w:pStyle w:val="Default"/>
              <w:numPr>
                <w:ilvl w:val="0"/>
                <w:numId w:val="4"/>
              </w:numPr>
              <w:rPr>
                <w:rFonts w:asciiTheme="minorHAnsi" w:hAnsiTheme="minorHAnsi"/>
              </w:rPr>
            </w:pPr>
            <w:r>
              <w:rPr>
                <w:rFonts w:asciiTheme="minorHAnsi" w:hAnsiTheme="minorHAnsi"/>
              </w:rPr>
              <w:t>Schools with low high school graduation rates</w:t>
            </w:r>
          </w:p>
          <w:p w:rsidR="0022617C" w:rsidRPr="002D77A0" w:rsidRDefault="0022617C" w:rsidP="00E46234">
            <w:pPr>
              <w:pStyle w:val="Default"/>
              <w:numPr>
                <w:ilvl w:val="0"/>
                <w:numId w:val="4"/>
              </w:numPr>
              <w:rPr>
                <w:rFonts w:asciiTheme="minorHAnsi" w:hAnsiTheme="minorHAnsi"/>
                <w:b/>
              </w:rPr>
            </w:pPr>
            <w:r w:rsidRPr="002D77A0">
              <w:rPr>
                <w:rFonts w:asciiTheme="minorHAnsi" w:hAnsiTheme="minorHAnsi"/>
                <w:b/>
              </w:rPr>
              <w:lastRenderedPageBreak/>
              <w:t>Schools with chronically low-performing subgroups</w:t>
            </w:r>
          </w:p>
        </w:tc>
        <w:tc>
          <w:tcPr>
            <w:tcW w:w="4447" w:type="dxa"/>
          </w:tcPr>
          <w:p w:rsidR="0022617C" w:rsidRPr="00520B24" w:rsidRDefault="0022617C" w:rsidP="00844F7A">
            <w:pPr>
              <w:pStyle w:val="Default"/>
              <w:rPr>
                <w:rFonts w:asciiTheme="minorHAnsi" w:hAnsiTheme="minorHAnsi"/>
              </w:rPr>
            </w:pPr>
          </w:p>
        </w:tc>
        <w:tc>
          <w:tcPr>
            <w:tcW w:w="3865" w:type="dxa"/>
          </w:tcPr>
          <w:p w:rsidR="0022617C" w:rsidRPr="00520B24" w:rsidRDefault="0022617C" w:rsidP="00844F7A">
            <w:pPr>
              <w:pStyle w:val="Default"/>
              <w:rPr>
                <w:rFonts w:asciiTheme="minorHAnsi" w:hAnsiTheme="minorHAnsi"/>
              </w:rPr>
            </w:pPr>
          </w:p>
        </w:tc>
      </w:tr>
      <w:tr w:rsidR="0022617C" w:rsidTr="001D33A8">
        <w:tc>
          <w:tcPr>
            <w:tcW w:w="492" w:type="dxa"/>
          </w:tcPr>
          <w:p w:rsidR="0022617C" w:rsidRPr="0021024C" w:rsidRDefault="0022617C" w:rsidP="00844F7A">
            <w:pPr>
              <w:pStyle w:val="Default"/>
              <w:jc w:val="center"/>
              <w:rPr>
                <w:rFonts w:asciiTheme="minorHAnsi" w:hAnsiTheme="minorHAnsi"/>
                <w:b/>
                <w:sz w:val="36"/>
                <w:szCs w:val="36"/>
              </w:rPr>
            </w:pPr>
          </w:p>
        </w:tc>
        <w:tc>
          <w:tcPr>
            <w:tcW w:w="4146" w:type="dxa"/>
            <w:shd w:val="clear" w:color="auto" w:fill="auto"/>
          </w:tcPr>
          <w:p w:rsidR="0022617C" w:rsidRPr="00520B24" w:rsidRDefault="0022617C" w:rsidP="00844F7A">
            <w:pPr>
              <w:pStyle w:val="Default"/>
              <w:rPr>
                <w:rFonts w:asciiTheme="minorHAnsi" w:hAnsiTheme="minorHAnsi"/>
              </w:rPr>
            </w:pPr>
            <w:r w:rsidRPr="00520B24">
              <w:rPr>
                <w:rFonts w:asciiTheme="minorHAnsi" w:hAnsiTheme="minorHAnsi"/>
              </w:rPr>
              <w:t>Describe the uniform statewide exit criteria for schools identified for comprehensive support and improvement</w:t>
            </w:r>
            <w:r w:rsidR="00A27191">
              <w:rPr>
                <w:rFonts w:asciiTheme="minorHAnsi" w:hAnsiTheme="minorHAnsi"/>
              </w:rPr>
              <w:t>, including the number of years over which schools are expected to meet such criteria</w:t>
            </w:r>
            <w:r w:rsidR="002D77A0">
              <w:rPr>
                <w:rFonts w:asciiTheme="minorHAnsi" w:hAnsiTheme="minorHAnsi"/>
              </w:rPr>
              <w:t>.</w:t>
            </w:r>
          </w:p>
        </w:tc>
        <w:tc>
          <w:tcPr>
            <w:tcW w:w="4447" w:type="dxa"/>
          </w:tcPr>
          <w:p w:rsidR="0022617C" w:rsidRPr="00520B24" w:rsidRDefault="0022617C" w:rsidP="00844F7A">
            <w:pPr>
              <w:pStyle w:val="Default"/>
              <w:rPr>
                <w:rFonts w:asciiTheme="minorHAnsi" w:hAnsiTheme="minorHAnsi"/>
              </w:rPr>
            </w:pPr>
          </w:p>
        </w:tc>
        <w:tc>
          <w:tcPr>
            <w:tcW w:w="3865" w:type="dxa"/>
          </w:tcPr>
          <w:p w:rsidR="0022617C" w:rsidRPr="00520B24" w:rsidRDefault="0022617C" w:rsidP="00844F7A">
            <w:pPr>
              <w:pStyle w:val="Default"/>
              <w:rPr>
                <w:rFonts w:asciiTheme="minorHAnsi" w:hAnsiTheme="minorHAnsi"/>
              </w:rPr>
            </w:pPr>
          </w:p>
        </w:tc>
      </w:tr>
      <w:tr w:rsidR="0022617C" w:rsidTr="001D33A8">
        <w:tc>
          <w:tcPr>
            <w:tcW w:w="492" w:type="dxa"/>
          </w:tcPr>
          <w:p w:rsidR="0022617C" w:rsidRPr="0021024C" w:rsidRDefault="0022617C" w:rsidP="00844F7A">
            <w:pPr>
              <w:pStyle w:val="Default"/>
              <w:jc w:val="center"/>
              <w:rPr>
                <w:rFonts w:asciiTheme="minorHAnsi" w:hAnsiTheme="minorHAnsi"/>
                <w:b/>
                <w:sz w:val="36"/>
                <w:szCs w:val="36"/>
              </w:rPr>
            </w:pPr>
          </w:p>
        </w:tc>
        <w:tc>
          <w:tcPr>
            <w:tcW w:w="4146" w:type="dxa"/>
            <w:shd w:val="clear" w:color="auto" w:fill="auto"/>
          </w:tcPr>
          <w:p w:rsidR="0022617C" w:rsidRPr="002D77A0" w:rsidRDefault="0022617C" w:rsidP="00A27191">
            <w:pPr>
              <w:pStyle w:val="Default"/>
              <w:rPr>
                <w:rFonts w:asciiTheme="minorHAnsi" w:hAnsiTheme="minorHAnsi"/>
                <w:b/>
              </w:rPr>
            </w:pPr>
            <w:r w:rsidRPr="002D77A0">
              <w:rPr>
                <w:rFonts w:asciiTheme="minorHAnsi" w:hAnsiTheme="minorHAnsi"/>
                <w:b/>
              </w:rPr>
              <w:t xml:space="preserve">Describe the state’s methodology for identifying schools with </w:t>
            </w:r>
            <w:r w:rsidR="00A27191" w:rsidRPr="002D77A0">
              <w:rPr>
                <w:rFonts w:asciiTheme="minorHAnsi" w:hAnsiTheme="minorHAnsi"/>
                <w:b/>
              </w:rPr>
              <w:t>“</w:t>
            </w:r>
            <w:r w:rsidRPr="002D77A0">
              <w:rPr>
                <w:rFonts w:asciiTheme="minorHAnsi" w:hAnsiTheme="minorHAnsi"/>
                <w:b/>
              </w:rPr>
              <w:t xml:space="preserve">consistently </w:t>
            </w:r>
            <w:r w:rsidR="00465CCD" w:rsidRPr="002D77A0">
              <w:rPr>
                <w:rFonts w:asciiTheme="minorHAnsi" w:hAnsiTheme="minorHAnsi"/>
                <w:b/>
              </w:rPr>
              <w:t>under</w:t>
            </w:r>
            <w:r w:rsidRPr="002D77A0">
              <w:rPr>
                <w:rFonts w:asciiTheme="minorHAnsi" w:hAnsiTheme="minorHAnsi"/>
                <w:b/>
              </w:rPr>
              <w:t>performing</w:t>
            </w:r>
            <w:r w:rsidR="00A27191" w:rsidRPr="002D77A0">
              <w:rPr>
                <w:rFonts w:asciiTheme="minorHAnsi" w:hAnsiTheme="minorHAnsi"/>
                <w:b/>
              </w:rPr>
              <w:t>”</w:t>
            </w:r>
            <w:r w:rsidRPr="002D77A0">
              <w:rPr>
                <w:rFonts w:asciiTheme="minorHAnsi" w:hAnsiTheme="minorHAnsi"/>
                <w:b/>
              </w:rPr>
              <w:t xml:space="preserve"> subgroups of students, includ</w:t>
            </w:r>
            <w:r w:rsidR="00A27191" w:rsidRPr="002D77A0">
              <w:rPr>
                <w:rFonts w:asciiTheme="minorHAnsi" w:hAnsiTheme="minorHAnsi"/>
                <w:b/>
              </w:rPr>
              <w:t>ing</w:t>
            </w:r>
            <w:r w:rsidRPr="002D77A0">
              <w:rPr>
                <w:rFonts w:asciiTheme="minorHAnsi" w:hAnsiTheme="minorHAnsi"/>
                <w:b/>
              </w:rPr>
              <w:t xml:space="preserve"> the definition and time period used to determine consistent underperformance</w:t>
            </w:r>
            <w:r w:rsidR="002D77A0" w:rsidRPr="002D77A0">
              <w:rPr>
                <w:rFonts w:asciiTheme="minorHAnsi" w:hAnsiTheme="minorHAnsi"/>
                <w:b/>
              </w:rPr>
              <w:t>.</w:t>
            </w:r>
          </w:p>
        </w:tc>
        <w:tc>
          <w:tcPr>
            <w:tcW w:w="4447" w:type="dxa"/>
          </w:tcPr>
          <w:p w:rsidR="0022617C" w:rsidRPr="00520B24" w:rsidRDefault="0022617C" w:rsidP="00844F7A">
            <w:pPr>
              <w:pStyle w:val="Default"/>
              <w:rPr>
                <w:rFonts w:asciiTheme="minorHAnsi" w:hAnsiTheme="minorHAnsi"/>
              </w:rPr>
            </w:pPr>
          </w:p>
        </w:tc>
        <w:tc>
          <w:tcPr>
            <w:tcW w:w="3865" w:type="dxa"/>
          </w:tcPr>
          <w:p w:rsidR="0022617C" w:rsidRPr="00520B24" w:rsidRDefault="0022617C" w:rsidP="00844F7A">
            <w:pPr>
              <w:pStyle w:val="Default"/>
              <w:rPr>
                <w:rFonts w:asciiTheme="minorHAnsi" w:hAnsiTheme="minorHAnsi"/>
              </w:rPr>
            </w:pPr>
          </w:p>
        </w:tc>
      </w:tr>
      <w:tr w:rsidR="0022617C" w:rsidTr="001D33A8">
        <w:tc>
          <w:tcPr>
            <w:tcW w:w="492" w:type="dxa"/>
          </w:tcPr>
          <w:p w:rsidR="0022617C" w:rsidRPr="0021024C" w:rsidRDefault="0022617C" w:rsidP="00844F7A">
            <w:pPr>
              <w:pStyle w:val="Default"/>
              <w:jc w:val="center"/>
              <w:rPr>
                <w:rFonts w:asciiTheme="minorHAnsi" w:hAnsiTheme="minorHAnsi"/>
                <w:b/>
                <w:sz w:val="36"/>
                <w:szCs w:val="36"/>
              </w:rPr>
            </w:pPr>
          </w:p>
        </w:tc>
        <w:tc>
          <w:tcPr>
            <w:tcW w:w="4146" w:type="dxa"/>
            <w:shd w:val="clear" w:color="auto" w:fill="auto"/>
          </w:tcPr>
          <w:p w:rsidR="0022617C" w:rsidRPr="00520B24" w:rsidRDefault="0022617C" w:rsidP="00844F7A">
            <w:pPr>
              <w:pStyle w:val="Default"/>
              <w:rPr>
                <w:rFonts w:asciiTheme="minorHAnsi" w:hAnsiTheme="minorHAnsi"/>
              </w:rPr>
            </w:pPr>
            <w:r>
              <w:rPr>
                <w:rFonts w:asciiTheme="minorHAnsi" w:hAnsiTheme="minorHAnsi"/>
              </w:rPr>
              <w:t xml:space="preserve">Describe the state’s methodology for identifying additional targeted support schools with </w:t>
            </w:r>
            <w:r w:rsidRPr="002D77A0">
              <w:rPr>
                <w:rFonts w:asciiTheme="minorHAnsi" w:hAnsiTheme="minorHAnsi"/>
                <w:b/>
              </w:rPr>
              <w:t>low-performing subgroups of students</w:t>
            </w:r>
            <w:r w:rsidR="002D77A0">
              <w:rPr>
                <w:rFonts w:asciiTheme="minorHAnsi" w:hAnsiTheme="minorHAnsi"/>
                <w:b/>
              </w:rPr>
              <w:t>.</w:t>
            </w:r>
          </w:p>
        </w:tc>
        <w:tc>
          <w:tcPr>
            <w:tcW w:w="4447" w:type="dxa"/>
          </w:tcPr>
          <w:p w:rsidR="0022617C" w:rsidRDefault="0022617C" w:rsidP="00844F7A">
            <w:pPr>
              <w:pStyle w:val="Default"/>
              <w:rPr>
                <w:rFonts w:asciiTheme="minorHAnsi" w:hAnsiTheme="minorHAnsi"/>
              </w:rPr>
            </w:pPr>
          </w:p>
        </w:tc>
        <w:tc>
          <w:tcPr>
            <w:tcW w:w="3865" w:type="dxa"/>
          </w:tcPr>
          <w:p w:rsidR="0022617C" w:rsidRDefault="0022617C" w:rsidP="00844F7A">
            <w:pPr>
              <w:pStyle w:val="Default"/>
              <w:rPr>
                <w:rFonts w:asciiTheme="minorHAnsi" w:hAnsiTheme="minorHAnsi"/>
              </w:rPr>
            </w:pPr>
          </w:p>
        </w:tc>
      </w:tr>
      <w:tr w:rsidR="0022617C" w:rsidTr="001D33A8">
        <w:tc>
          <w:tcPr>
            <w:tcW w:w="492" w:type="dxa"/>
          </w:tcPr>
          <w:p w:rsidR="0022617C" w:rsidRPr="0021024C" w:rsidRDefault="0022617C" w:rsidP="00844F7A">
            <w:pPr>
              <w:pStyle w:val="Default"/>
              <w:jc w:val="center"/>
              <w:rPr>
                <w:rFonts w:asciiTheme="minorHAnsi" w:hAnsiTheme="minorHAnsi"/>
                <w:b/>
                <w:sz w:val="36"/>
                <w:szCs w:val="36"/>
              </w:rPr>
            </w:pPr>
          </w:p>
        </w:tc>
        <w:tc>
          <w:tcPr>
            <w:tcW w:w="4146" w:type="dxa"/>
            <w:shd w:val="clear" w:color="auto" w:fill="auto"/>
          </w:tcPr>
          <w:p w:rsidR="0022617C" w:rsidRPr="00520B24" w:rsidRDefault="0022617C" w:rsidP="00844F7A">
            <w:pPr>
              <w:pStyle w:val="Default"/>
              <w:rPr>
                <w:rFonts w:asciiTheme="minorHAnsi" w:hAnsiTheme="minorHAnsi"/>
              </w:rPr>
            </w:pPr>
            <w:r>
              <w:rPr>
                <w:rFonts w:asciiTheme="minorHAnsi" w:hAnsiTheme="minorHAnsi"/>
              </w:rPr>
              <w:t xml:space="preserve">Describe the uniform exit criteria for schools requiring additional targeted support due to </w:t>
            </w:r>
            <w:r w:rsidRPr="002D77A0">
              <w:rPr>
                <w:rFonts w:asciiTheme="minorHAnsi" w:hAnsiTheme="minorHAnsi"/>
                <w:b/>
              </w:rPr>
              <w:t>low-performing subgroups</w:t>
            </w:r>
            <w:r w:rsidR="002D77A0">
              <w:rPr>
                <w:rFonts w:asciiTheme="minorHAnsi" w:hAnsiTheme="minorHAnsi"/>
              </w:rPr>
              <w:t>.</w:t>
            </w:r>
          </w:p>
        </w:tc>
        <w:tc>
          <w:tcPr>
            <w:tcW w:w="4447" w:type="dxa"/>
          </w:tcPr>
          <w:p w:rsidR="0022617C" w:rsidRDefault="0022617C" w:rsidP="00844F7A">
            <w:pPr>
              <w:pStyle w:val="Default"/>
              <w:rPr>
                <w:rFonts w:asciiTheme="minorHAnsi" w:hAnsiTheme="minorHAnsi"/>
              </w:rPr>
            </w:pPr>
          </w:p>
        </w:tc>
        <w:tc>
          <w:tcPr>
            <w:tcW w:w="3865" w:type="dxa"/>
          </w:tcPr>
          <w:p w:rsidR="0022617C" w:rsidRDefault="0022617C" w:rsidP="00844F7A">
            <w:pPr>
              <w:pStyle w:val="Default"/>
              <w:rPr>
                <w:rFonts w:asciiTheme="minorHAnsi" w:hAnsiTheme="minorHAnsi"/>
              </w:rPr>
            </w:pPr>
          </w:p>
        </w:tc>
      </w:tr>
      <w:tr w:rsidR="0022617C" w:rsidTr="001D33A8">
        <w:tc>
          <w:tcPr>
            <w:tcW w:w="492" w:type="dxa"/>
          </w:tcPr>
          <w:p w:rsidR="0022617C" w:rsidRPr="0021024C" w:rsidRDefault="0022617C" w:rsidP="00844F7A">
            <w:pPr>
              <w:pStyle w:val="Default"/>
              <w:jc w:val="center"/>
              <w:rPr>
                <w:rFonts w:asciiTheme="minorHAnsi" w:hAnsiTheme="minorHAnsi"/>
                <w:b/>
                <w:sz w:val="36"/>
                <w:szCs w:val="36"/>
              </w:rPr>
            </w:pPr>
          </w:p>
        </w:tc>
        <w:tc>
          <w:tcPr>
            <w:tcW w:w="4146" w:type="dxa"/>
            <w:shd w:val="clear" w:color="auto" w:fill="auto"/>
          </w:tcPr>
          <w:p w:rsidR="0022617C" w:rsidRPr="00520B24" w:rsidRDefault="0022617C" w:rsidP="00844F7A">
            <w:pPr>
              <w:pStyle w:val="Default"/>
              <w:rPr>
                <w:rFonts w:asciiTheme="minorHAnsi" w:hAnsiTheme="minorHAnsi"/>
              </w:rPr>
            </w:pPr>
            <w:r>
              <w:rPr>
                <w:rFonts w:asciiTheme="minorHAnsi" w:hAnsiTheme="minorHAnsi"/>
              </w:rPr>
              <w:t>Describe the process for making grants to LEAs to serve schools implementing comprehensive or targeted support and improvement plans</w:t>
            </w:r>
          </w:p>
        </w:tc>
        <w:tc>
          <w:tcPr>
            <w:tcW w:w="4447" w:type="dxa"/>
          </w:tcPr>
          <w:p w:rsidR="0022617C" w:rsidRDefault="0022617C" w:rsidP="00844F7A">
            <w:pPr>
              <w:pStyle w:val="Default"/>
              <w:rPr>
                <w:rFonts w:asciiTheme="minorHAnsi" w:hAnsiTheme="minorHAnsi"/>
              </w:rPr>
            </w:pPr>
          </w:p>
        </w:tc>
        <w:tc>
          <w:tcPr>
            <w:tcW w:w="3865" w:type="dxa"/>
          </w:tcPr>
          <w:p w:rsidR="0022617C" w:rsidRDefault="0022617C" w:rsidP="00844F7A">
            <w:pPr>
              <w:pStyle w:val="Default"/>
              <w:rPr>
                <w:rFonts w:asciiTheme="minorHAnsi" w:hAnsiTheme="minorHAnsi"/>
              </w:rPr>
            </w:pPr>
          </w:p>
        </w:tc>
      </w:tr>
      <w:tr w:rsidR="0022617C" w:rsidTr="001D33A8">
        <w:tc>
          <w:tcPr>
            <w:tcW w:w="492" w:type="dxa"/>
          </w:tcPr>
          <w:p w:rsidR="0022617C" w:rsidRPr="0021024C" w:rsidRDefault="0022617C" w:rsidP="00844F7A">
            <w:pPr>
              <w:pStyle w:val="Default"/>
              <w:jc w:val="center"/>
              <w:rPr>
                <w:rFonts w:asciiTheme="minorHAnsi" w:hAnsiTheme="minorHAnsi"/>
                <w:b/>
                <w:sz w:val="36"/>
                <w:szCs w:val="36"/>
              </w:rPr>
            </w:pPr>
          </w:p>
        </w:tc>
        <w:tc>
          <w:tcPr>
            <w:tcW w:w="4146" w:type="dxa"/>
            <w:shd w:val="clear" w:color="auto" w:fill="auto"/>
          </w:tcPr>
          <w:p w:rsidR="0022617C" w:rsidRPr="00E018E0" w:rsidRDefault="0022617C" w:rsidP="00917B40">
            <w:pPr>
              <w:pStyle w:val="Default"/>
              <w:rPr>
                <w:rFonts w:asciiTheme="minorHAnsi" w:hAnsiTheme="minorHAnsi"/>
              </w:rPr>
            </w:pPr>
            <w:r w:rsidRPr="00E018E0">
              <w:rPr>
                <w:rFonts w:asciiTheme="minorHAnsi" w:hAnsiTheme="minorHAnsi"/>
              </w:rPr>
              <w:t xml:space="preserve">Describe </w:t>
            </w:r>
            <w:r w:rsidR="00917B40" w:rsidRPr="00E018E0">
              <w:rPr>
                <w:rFonts w:asciiTheme="minorHAnsi" w:hAnsiTheme="minorHAnsi"/>
              </w:rPr>
              <w:t xml:space="preserve">the </w:t>
            </w:r>
            <w:r w:rsidRPr="00E018E0">
              <w:rPr>
                <w:rFonts w:asciiTheme="minorHAnsi" w:hAnsiTheme="minorHAnsi"/>
              </w:rPr>
              <w:t>process to ensure effective development and implementation of school support and improvement plans</w:t>
            </w:r>
            <w:r w:rsidR="00917B40" w:rsidRPr="00E018E0">
              <w:rPr>
                <w:rFonts w:asciiTheme="minorHAnsi" w:hAnsiTheme="minorHAnsi"/>
              </w:rPr>
              <w:t>,</w:t>
            </w:r>
            <w:r w:rsidRPr="00E018E0">
              <w:rPr>
                <w:rFonts w:asciiTheme="minorHAnsi" w:hAnsiTheme="minorHAnsi"/>
              </w:rPr>
              <w:t xml:space="preserve"> including evidence-based interventions</w:t>
            </w:r>
            <w:r w:rsidR="00917B40" w:rsidRPr="00E018E0">
              <w:rPr>
                <w:rFonts w:asciiTheme="minorHAnsi" w:hAnsiTheme="minorHAnsi"/>
              </w:rPr>
              <w:t xml:space="preserve"> to hold all public schools accountable </w:t>
            </w:r>
            <w:r w:rsidR="00917B40" w:rsidRPr="00E018E0">
              <w:rPr>
                <w:rFonts w:asciiTheme="minorHAnsi" w:hAnsiTheme="minorHAnsi"/>
              </w:rPr>
              <w:lastRenderedPageBreak/>
              <w:t>for student academic achievement and school success and, if applicable, the list of State-approved, evidence-based interventions for use in schools implementing comprehensive or targeted support and improvement plans</w:t>
            </w:r>
            <w:r w:rsidR="002D77A0">
              <w:rPr>
                <w:rFonts w:asciiTheme="minorHAnsi" w:hAnsiTheme="minorHAnsi"/>
              </w:rPr>
              <w:t>.</w:t>
            </w:r>
          </w:p>
        </w:tc>
        <w:tc>
          <w:tcPr>
            <w:tcW w:w="4447" w:type="dxa"/>
          </w:tcPr>
          <w:p w:rsidR="0022617C" w:rsidRDefault="000A679E" w:rsidP="000A679E">
            <w:pPr>
              <w:pStyle w:val="Default"/>
              <w:rPr>
                <w:rFonts w:asciiTheme="minorHAnsi" w:hAnsiTheme="minorHAnsi"/>
              </w:rPr>
            </w:pPr>
            <w:r>
              <w:rPr>
                <w:rFonts w:asciiTheme="minorHAnsi" w:hAnsiTheme="minorHAnsi"/>
              </w:rPr>
              <w:lastRenderedPageBreak/>
              <w:t xml:space="preserve">For information on </w:t>
            </w:r>
            <w:r>
              <w:rPr>
                <w:rFonts w:asciiTheme="minorHAnsi" w:hAnsiTheme="minorHAnsi" w:cstheme="minorHAnsi"/>
                <w:iCs/>
              </w:rPr>
              <w:t xml:space="preserve">evidence-based </w:t>
            </w:r>
            <w:r w:rsidRPr="004C751A">
              <w:rPr>
                <w:rFonts w:asciiTheme="minorHAnsi" w:hAnsiTheme="minorHAnsi" w:cstheme="minorHAnsi"/>
                <w:iCs/>
              </w:rPr>
              <w:t>activities, strategies, and interventions</w:t>
            </w:r>
            <w:r>
              <w:rPr>
                <w:rFonts w:asciiTheme="minorHAnsi" w:hAnsiTheme="minorHAnsi" w:cstheme="minorHAnsi"/>
                <w:iCs/>
              </w:rPr>
              <w:t xml:space="preserve"> </w:t>
            </w:r>
            <w:r w:rsidRPr="004C751A">
              <w:rPr>
                <w:rFonts w:asciiTheme="minorHAnsi" w:hAnsiTheme="minorHAnsi" w:cstheme="minorHAnsi"/>
              </w:rPr>
              <w:t>see</w:t>
            </w:r>
            <w:r w:rsidRPr="004C751A">
              <w:rPr>
                <w:rFonts w:ascii="Times New Roman" w:hAnsi="Times New Roman"/>
              </w:rPr>
              <w:t xml:space="preserve"> </w:t>
            </w:r>
            <w:r w:rsidRPr="000A679E">
              <w:rPr>
                <w:rFonts w:asciiTheme="minorHAnsi" w:hAnsiTheme="minorHAnsi" w:cstheme="minorHAnsi"/>
              </w:rPr>
              <w:t xml:space="preserve">U.S. Dept. of Education </w:t>
            </w:r>
            <w:r w:rsidRPr="000A679E">
              <w:rPr>
                <w:rFonts w:asciiTheme="minorHAnsi" w:hAnsiTheme="minorHAnsi" w:cstheme="minorHAnsi"/>
                <w:bCs/>
              </w:rPr>
              <w:t>Non-Regulatory Guidance: Using Evidence to Strengthen Education Investments</w:t>
            </w:r>
            <w:r>
              <w:rPr>
                <w:rFonts w:asciiTheme="minorHAnsi" w:hAnsiTheme="minorHAnsi" w:cstheme="minorHAnsi"/>
                <w:bCs/>
              </w:rPr>
              <w:t xml:space="preserve"> at </w:t>
            </w:r>
            <w:hyperlink r:id="rId13" w:history="1">
              <w:r w:rsidRPr="005C41DA">
                <w:rPr>
                  <w:rStyle w:val="Hyperlink"/>
                  <w:rFonts w:asciiTheme="minorHAnsi" w:hAnsiTheme="minorHAnsi" w:cstheme="minorHAnsi"/>
                  <w:bCs/>
                </w:rPr>
                <w:t>http://www2.ed.gov/policy/elsec/leg/essa/guidanceuseseinvestment.pdf</w:t>
              </w:r>
            </w:hyperlink>
            <w:r>
              <w:rPr>
                <w:rFonts w:asciiTheme="minorHAnsi" w:hAnsiTheme="minorHAnsi" w:cstheme="minorHAnsi"/>
                <w:bCs/>
              </w:rPr>
              <w:t xml:space="preserve"> </w:t>
            </w:r>
          </w:p>
        </w:tc>
        <w:tc>
          <w:tcPr>
            <w:tcW w:w="3865" w:type="dxa"/>
          </w:tcPr>
          <w:p w:rsidR="0022617C" w:rsidRDefault="0022617C" w:rsidP="00844F7A">
            <w:pPr>
              <w:pStyle w:val="Default"/>
              <w:rPr>
                <w:rFonts w:asciiTheme="minorHAnsi" w:hAnsiTheme="minorHAnsi"/>
              </w:rPr>
            </w:pPr>
          </w:p>
        </w:tc>
      </w:tr>
      <w:tr w:rsidR="0022617C" w:rsidTr="001D33A8">
        <w:tc>
          <w:tcPr>
            <w:tcW w:w="492" w:type="dxa"/>
          </w:tcPr>
          <w:p w:rsidR="0022617C" w:rsidRPr="0021024C" w:rsidRDefault="0022617C" w:rsidP="00844F7A">
            <w:pPr>
              <w:pStyle w:val="Default"/>
              <w:jc w:val="center"/>
              <w:rPr>
                <w:rFonts w:asciiTheme="minorHAnsi" w:hAnsiTheme="minorHAnsi"/>
                <w:b/>
                <w:sz w:val="36"/>
                <w:szCs w:val="36"/>
              </w:rPr>
            </w:pPr>
          </w:p>
        </w:tc>
        <w:tc>
          <w:tcPr>
            <w:tcW w:w="4146" w:type="dxa"/>
            <w:shd w:val="clear" w:color="auto" w:fill="auto"/>
          </w:tcPr>
          <w:p w:rsidR="0022617C" w:rsidRPr="00520B24" w:rsidRDefault="0022617C" w:rsidP="00844F7A">
            <w:pPr>
              <w:pStyle w:val="Default"/>
              <w:rPr>
                <w:rFonts w:asciiTheme="minorHAnsi" w:hAnsiTheme="minorHAnsi"/>
              </w:rPr>
            </w:pPr>
            <w:r>
              <w:rPr>
                <w:rFonts w:asciiTheme="minorHAnsi" w:hAnsiTheme="minorHAnsi"/>
              </w:rPr>
              <w:t>Describe the more rigorous interventions required for schools identified for comprehensive support and improvement that fail to meet the exit criteria within the state-determined number of years</w:t>
            </w:r>
            <w:r w:rsidR="002D77A0">
              <w:rPr>
                <w:rFonts w:asciiTheme="minorHAnsi" w:hAnsiTheme="minorHAnsi"/>
              </w:rPr>
              <w:t>.</w:t>
            </w:r>
          </w:p>
        </w:tc>
        <w:tc>
          <w:tcPr>
            <w:tcW w:w="4447" w:type="dxa"/>
          </w:tcPr>
          <w:p w:rsidR="0022617C" w:rsidRDefault="0022617C" w:rsidP="00844F7A">
            <w:pPr>
              <w:pStyle w:val="Default"/>
              <w:rPr>
                <w:rFonts w:asciiTheme="minorHAnsi" w:hAnsiTheme="minorHAnsi"/>
              </w:rPr>
            </w:pPr>
          </w:p>
        </w:tc>
        <w:tc>
          <w:tcPr>
            <w:tcW w:w="3865" w:type="dxa"/>
          </w:tcPr>
          <w:p w:rsidR="0022617C" w:rsidRDefault="0022617C" w:rsidP="00844F7A">
            <w:pPr>
              <w:pStyle w:val="Default"/>
              <w:rPr>
                <w:rFonts w:asciiTheme="minorHAnsi" w:hAnsiTheme="minorHAnsi"/>
              </w:rPr>
            </w:pPr>
          </w:p>
        </w:tc>
      </w:tr>
      <w:tr w:rsidR="0022617C" w:rsidTr="001D33A8">
        <w:tc>
          <w:tcPr>
            <w:tcW w:w="492" w:type="dxa"/>
          </w:tcPr>
          <w:p w:rsidR="0022617C" w:rsidRPr="0021024C" w:rsidRDefault="0022617C" w:rsidP="00844F7A">
            <w:pPr>
              <w:pStyle w:val="Default"/>
              <w:jc w:val="center"/>
              <w:rPr>
                <w:rFonts w:asciiTheme="minorHAnsi" w:hAnsiTheme="minorHAnsi"/>
                <w:b/>
                <w:sz w:val="36"/>
                <w:szCs w:val="36"/>
              </w:rPr>
            </w:pPr>
          </w:p>
        </w:tc>
        <w:tc>
          <w:tcPr>
            <w:tcW w:w="4146" w:type="dxa"/>
            <w:shd w:val="clear" w:color="auto" w:fill="auto"/>
          </w:tcPr>
          <w:p w:rsidR="0022617C" w:rsidRPr="00520B24" w:rsidRDefault="0022617C" w:rsidP="00844F7A">
            <w:pPr>
              <w:pStyle w:val="Default"/>
              <w:rPr>
                <w:rFonts w:asciiTheme="minorHAnsi" w:hAnsiTheme="minorHAnsi"/>
              </w:rPr>
            </w:pPr>
            <w:r>
              <w:rPr>
                <w:rFonts w:asciiTheme="minorHAnsi" w:hAnsiTheme="minorHAnsi"/>
              </w:rPr>
              <w:t>Describe the process for periodically reviewing and addressing resource allocation to ensure sufficient support for school improvement in each LEA serving significant number of schools identified for comprehensive support and improvement and/or targeted support and improvement plans</w:t>
            </w:r>
            <w:r w:rsidR="002D77A0">
              <w:rPr>
                <w:rFonts w:asciiTheme="minorHAnsi" w:hAnsiTheme="minorHAnsi"/>
              </w:rPr>
              <w:t>.</w:t>
            </w:r>
          </w:p>
        </w:tc>
        <w:tc>
          <w:tcPr>
            <w:tcW w:w="4447" w:type="dxa"/>
          </w:tcPr>
          <w:p w:rsidR="0022617C" w:rsidRDefault="0022617C" w:rsidP="00844F7A">
            <w:pPr>
              <w:pStyle w:val="Default"/>
              <w:rPr>
                <w:rFonts w:asciiTheme="minorHAnsi" w:hAnsiTheme="minorHAnsi"/>
              </w:rPr>
            </w:pPr>
          </w:p>
        </w:tc>
        <w:tc>
          <w:tcPr>
            <w:tcW w:w="3865" w:type="dxa"/>
          </w:tcPr>
          <w:p w:rsidR="0022617C" w:rsidRDefault="0022617C" w:rsidP="00844F7A">
            <w:pPr>
              <w:pStyle w:val="Default"/>
              <w:rPr>
                <w:rFonts w:asciiTheme="minorHAnsi" w:hAnsiTheme="minorHAnsi"/>
              </w:rPr>
            </w:pPr>
          </w:p>
        </w:tc>
      </w:tr>
      <w:tr w:rsidR="0022617C" w:rsidTr="001D33A8">
        <w:tc>
          <w:tcPr>
            <w:tcW w:w="492" w:type="dxa"/>
          </w:tcPr>
          <w:p w:rsidR="0022617C" w:rsidRPr="0021024C" w:rsidRDefault="0022617C" w:rsidP="00844F7A">
            <w:pPr>
              <w:pStyle w:val="Default"/>
              <w:jc w:val="center"/>
              <w:rPr>
                <w:rFonts w:asciiTheme="minorHAnsi" w:hAnsiTheme="minorHAnsi"/>
                <w:b/>
                <w:sz w:val="36"/>
                <w:szCs w:val="36"/>
              </w:rPr>
            </w:pPr>
          </w:p>
        </w:tc>
        <w:tc>
          <w:tcPr>
            <w:tcW w:w="4146" w:type="dxa"/>
            <w:shd w:val="clear" w:color="auto" w:fill="auto"/>
          </w:tcPr>
          <w:p w:rsidR="0022617C" w:rsidRPr="00520B24" w:rsidRDefault="0022617C" w:rsidP="00844F7A">
            <w:pPr>
              <w:pStyle w:val="Default"/>
              <w:rPr>
                <w:rFonts w:asciiTheme="minorHAnsi" w:hAnsiTheme="minorHAnsi"/>
              </w:rPr>
            </w:pPr>
            <w:r>
              <w:rPr>
                <w:rFonts w:asciiTheme="minorHAnsi" w:hAnsiTheme="minorHAnsi"/>
              </w:rPr>
              <w:t>Describe any other state-identified strategies t</w:t>
            </w:r>
            <w:r w:rsidR="00917B40">
              <w:rPr>
                <w:rFonts w:asciiTheme="minorHAnsi" w:hAnsiTheme="minorHAnsi"/>
              </w:rPr>
              <w:t>o improve low-performing schools, including timelines and funding sources</w:t>
            </w:r>
            <w:r w:rsidR="002D77A0">
              <w:rPr>
                <w:rFonts w:asciiTheme="minorHAnsi" w:hAnsiTheme="minorHAnsi"/>
              </w:rPr>
              <w:t>.</w:t>
            </w:r>
          </w:p>
        </w:tc>
        <w:tc>
          <w:tcPr>
            <w:tcW w:w="4447" w:type="dxa"/>
          </w:tcPr>
          <w:p w:rsidR="0022617C" w:rsidRDefault="0022617C" w:rsidP="00844F7A">
            <w:pPr>
              <w:pStyle w:val="Default"/>
              <w:rPr>
                <w:rFonts w:asciiTheme="minorHAnsi" w:hAnsiTheme="minorHAnsi"/>
              </w:rPr>
            </w:pPr>
          </w:p>
        </w:tc>
        <w:tc>
          <w:tcPr>
            <w:tcW w:w="3865" w:type="dxa"/>
          </w:tcPr>
          <w:p w:rsidR="0022617C" w:rsidRDefault="0022617C" w:rsidP="00844F7A">
            <w:pPr>
              <w:pStyle w:val="Default"/>
              <w:rPr>
                <w:rFonts w:asciiTheme="minorHAnsi" w:hAnsiTheme="minorHAnsi"/>
              </w:rPr>
            </w:pPr>
          </w:p>
        </w:tc>
      </w:tr>
      <w:tr w:rsidR="0022617C" w:rsidTr="001D33A8">
        <w:tc>
          <w:tcPr>
            <w:tcW w:w="492" w:type="dxa"/>
          </w:tcPr>
          <w:p w:rsidR="0022617C" w:rsidRPr="0021024C" w:rsidRDefault="0022617C" w:rsidP="00844F7A">
            <w:pPr>
              <w:pStyle w:val="Default"/>
              <w:jc w:val="center"/>
              <w:rPr>
                <w:rFonts w:asciiTheme="minorHAnsi" w:hAnsiTheme="minorHAnsi"/>
                <w:b/>
                <w:sz w:val="36"/>
                <w:szCs w:val="36"/>
              </w:rPr>
            </w:pPr>
          </w:p>
        </w:tc>
        <w:tc>
          <w:tcPr>
            <w:tcW w:w="4146" w:type="dxa"/>
            <w:shd w:val="clear" w:color="auto" w:fill="auto"/>
          </w:tcPr>
          <w:p w:rsidR="0022617C" w:rsidRDefault="0022617C" w:rsidP="00844F7A">
            <w:pPr>
              <w:pStyle w:val="Default"/>
              <w:rPr>
                <w:rFonts w:asciiTheme="minorHAnsi" w:hAnsiTheme="minorHAnsi"/>
              </w:rPr>
            </w:pPr>
            <w:r>
              <w:rPr>
                <w:rFonts w:asciiTheme="minorHAnsi" w:hAnsiTheme="minorHAnsi"/>
              </w:rPr>
              <w:t>Describe state’s process to approve, monitor, and periodically review LEA comprehensive support and improvement plans</w:t>
            </w:r>
            <w:r w:rsidR="002D77A0">
              <w:rPr>
                <w:rFonts w:asciiTheme="minorHAnsi" w:hAnsiTheme="minorHAnsi"/>
              </w:rPr>
              <w:t>.</w:t>
            </w:r>
            <w:r>
              <w:rPr>
                <w:rFonts w:asciiTheme="minorHAnsi" w:hAnsiTheme="minorHAnsi"/>
              </w:rPr>
              <w:t xml:space="preserve"> </w:t>
            </w:r>
          </w:p>
        </w:tc>
        <w:tc>
          <w:tcPr>
            <w:tcW w:w="4447" w:type="dxa"/>
          </w:tcPr>
          <w:p w:rsidR="0022617C" w:rsidRDefault="0022617C" w:rsidP="00844F7A">
            <w:pPr>
              <w:pStyle w:val="Default"/>
              <w:rPr>
                <w:rFonts w:asciiTheme="minorHAnsi" w:hAnsiTheme="minorHAnsi"/>
              </w:rPr>
            </w:pPr>
          </w:p>
        </w:tc>
        <w:tc>
          <w:tcPr>
            <w:tcW w:w="3865" w:type="dxa"/>
          </w:tcPr>
          <w:p w:rsidR="0022617C" w:rsidRDefault="0022617C" w:rsidP="00844F7A">
            <w:pPr>
              <w:pStyle w:val="Default"/>
              <w:rPr>
                <w:rFonts w:asciiTheme="minorHAnsi" w:hAnsiTheme="minorHAnsi"/>
              </w:rPr>
            </w:pPr>
          </w:p>
        </w:tc>
      </w:tr>
      <w:tr w:rsidR="0022617C" w:rsidTr="001D33A8">
        <w:tc>
          <w:tcPr>
            <w:tcW w:w="492" w:type="dxa"/>
          </w:tcPr>
          <w:p w:rsidR="0022617C" w:rsidRPr="0021024C" w:rsidRDefault="0022617C" w:rsidP="00844F7A">
            <w:pPr>
              <w:pStyle w:val="Default"/>
              <w:jc w:val="center"/>
              <w:rPr>
                <w:rFonts w:asciiTheme="minorHAnsi" w:hAnsiTheme="minorHAnsi"/>
                <w:b/>
                <w:sz w:val="36"/>
                <w:szCs w:val="36"/>
              </w:rPr>
            </w:pPr>
          </w:p>
        </w:tc>
        <w:tc>
          <w:tcPr>
            <w:tcW w:w="4146" w:type="dxa"/>
            <w:shd w:val="clear" w:color="auto" w:fill="auto"/>
          </w:tcPr>
          <w:p w:rsidR="0022617C" w:rsidRDefault="0022617C" w:rsidP="00844F7A">
            <w:pPr>
              <w:pStyle w:val="Default"/>
              <w:rPr>
                <w:rFonts w:asciiTheme="minorHAnsi" w:hAnsiTheme="minorHAnsi"/>
              </w:rPr>
            </w:pPr>
            <w:r>
              <w:rPr>
                <w:rFonts w:asciiTheme="minorHAnsi" w:hAnsiTheme="minorHAnsi"/>
              </w:rPr>
              <w:t xml:space="preserve">Describe the technical assistance the state will provide each LEA in the state </w:t>
            </w:r>
            <w:r>
              <w:rPr>
                <w:rFonts w:asciiTheme="minorHAnsi" w:hAnsiTheme="minorHAnsi"/>
              </w:rPr>
              <w:lastRenderedPageBreak/>
              <w:t>serving a significant number of schools identified for comprehensive and targeted support and improvement</w:t>
            </w:r>
            <w:r w:rsidR="00917B40">
              <w:rPr>
                <w:rFonts w:asciiTheme="minorHAnsi" w:hAnsiTheme="minorHAnsi"/>
              </w:rPr>
              <w:t>, including technical assistance related to evidence-based interventions</w:t>
            </w:r>
          </w:p>
        </w:tc>
        <w:tc>
          <w:tcPr>
            <w:tcW w:w="4447" w:type="dxa"/>
          </w:tcPr>
          <w:p w:rsidR="0022617C" w:rsidRDefault="0022617C" w:rsidP="00844F7A">
            <w:pPr>
              <w:pStyle w:val="Default"/>
              <w:rPr>
                <w:rFonts w:asciiTheme="minorHAnsi" w:hAnsiTheme="minorHAnsi"/>
              </w:rPr>
            </w:pPr>
          </w:p>
        </w:tc>
        <w:tc>
          <w:tcPr>
            <w:tcW w:w="3865" w:type="dxa"/>
          </w:tcPr>
          <w:p w:rsidR="0022617C" w:rsidRDefault="0022617C" w:rsidP="00844F7A">
            <w:pPr>
              <w:pStyle w:val="Default"/>
              <w:rPr>
                <w:rFonts w:asciiTheme="minorHAnsi" w:hAnsiTheme="minorHAnsi"/>
              </w:rPr>
            </w:pPr>
          </w:p>
        </w:tc>
      </w:tr>
      <w:tr w:rsidR="0022617C" w:rsidTr="001D33A8">
        <w:tc>
          <w:tcPr>
            <w:tcW w:w="492" w:type="dxa"/>
          </w:tcPr>
          <w:p w:rsidR="0022617C" w:rsidRPr="0021024C" w:rsidRDefault="0022617C" w:rsidP="00844F7A">
            <w:pPr>
              <w:pStyle w:val="Default"/>
              <w:jc w:val="center"/>
              <w:rPr>
                <w:rFonts w:asciiTheme="minorHAnsi" w:hAnsiTheme="minorHAnsi"/>
                <w:b/>
                <w:sz w:val="36"/>
                <w:szCs w:val="36"/>
              </w:rPr>
            </w:pPr>
          </w:p>
        </w:tc>
        <w:tc>
          <w:tcPr>
            <w:tcW w:w="4146" w:type="dxa"/>
            <w:shd w:val="clear" w:color="auto" w:fill="auto"/>
          </w:tcPr>
          <w:p w:rsidR="0022617C" w:rsidRDefault="0022617C" w:rsidP="00844F7A">
            <w:pPr>
              <w:pStyle w:val="Default"/>
              <w:rPr>
                <w:rFonts w:asciiTheme="minorHAnsi" w:hAnsiTheme="minorHAnsi"/>
              </w:rPr>
            </w:pPr>
            <w:r>
              <w:rPr>
                <w:rFonts w:asciiTheme="minorHAnsi" w:hAnsiTheme="minorHAnsi"/>
              </w:rPr>
              <w:t>Describe any additional improvement actions the state may take in LEAs or chartering agency with a significant number of schools identified for comprehensive or targeted support and improvement that are not meeting exit criteria</w:t>
            </w:r>
            <w:r w:rsidR="0001014C">
              <w:rPr>
                <w:rFonts w:asciiTheme="minorHAnsi" w:hAnsiTheme="minorHAnsi"/>
              </w:rPr>
              <w:t>.</w:t>
            </w:r>
          </w:p>
        </w:tc>
        <w:tc>
          <w:tcPr>
            <w:tcW w:w="4447" w:type="dxa"/>
          </w:tcPr>
          <w:p w:rsidR="0022617C" w:rsidRDefault="0022617C" w:rsidP="00844F7A">
            <w:pPr>
              <w:pStyle w:val="Default"/>
              <w:rPr>
                <w:rFonts w:asciiTheme="minorHAnsi" w:hAnsiTheme="minorHAnsi"/>
              </w:rPr>
            </w:pPr>
          </w:p>
        </w:tc>
        <w:tc>
          <w:tcPr>
            <w:tcW w:w="3865" w:type="dxa"/>
          </w:tcPr>
          <w:p w:rsidR="0022617C" w:rsidRDefault="0022617C" w:rsidP="00844F7A">
            <w:pPr>
              <w:pStyle w:val="Default"/>
              <w:rPr>
                <w:rFonts w:asciiTheme="minorHAnsi" w:hAnsiTheme="minorHAnsi"/>
              </w:rPr>
            </w:pPr>
          </w:p>
        </w:tc>
      </w:tr>
      <w:tr w:rsidR="0022617C" w:rsidTr="001D33A8">
        <w:tc>
          <w:tcPr>
            <w:tcW w:w="492" w:type="dxa"/>
            <w:vAlign w:val="center"/>
          </w:tcPr>
          <w:p w:rsidR="0022617C" w:rsidRDefault="0022617C" w:rsidP="00BC6395">
            <w:pPr>
              <w:pStyle w:val="Default"/>
              <w:jc w:val="center"/>
              <w:rPr>
                <w:rFonts w:asciiTheme="minorHAnsi" w:hAnsiTheme="minorHAnsi"/>
              </w:rPr>
            </w:pPr>
            <w:r w:rsidRPr="0021024C">
              <w:rPr>
                <w:rFonts w:asciiTheme="minorHAnsi" w:hAnsiTheme="minorHAnsi"/>
                <w:b/>
                <w:sz w:val="36"/>
                <w:szCs w:val="36"/>
              </w:rPr>
              <w:sym w:font="Wingdings 2" w:char="F050"/>
            </w:r>
          </w:p>
        </w:tc>
        <w:tc>
          <w:tcPr>
            <w:tcW w:w="4146" w:type="dxa"/>
            <w:shd w:val="clear" w:color="auto" w:fill="D9D9D9" w:themeFill="background1" w:themeFillShade="D9"/>
            <w:vAlign w:val="center"/>
          </w:tcPr>
          <w:p w:rsidR="0022617C" w:rsidRPr="00BA5D7E" w:rsidRDefault="0022617C" w:rsidP="00BC6395">
            <w:pPr>
              <w:pStyle w:val="Default"/>
              <w:jc w:val="center"/>
              <w:rPr>
                <w:rFonts w:asciiTheme="minorHAnsi" w:hAnsiTheme="minorHAnsi"/>
                <w:b/>
                <w:sz w:val="28"/>
                <w:szCs w:val="28"/>
              </w:rPr>
            </w:pPr>
            <w:r w:rsidRPr="00BA5D7E">
              <w:rPr>
                <w:rFonts w:asciiTheme="minorHAnsi" w:hAnsiTheme="minorHAnsi"/>
                <w:b/>
                <w:sz w:val="28"/>
                <w:szCs w:val="28"/>
              </w:rPr>
              <w:t>Supporting excellent educators</w:t>
            </w:r>
          </w:p>
        </w:tc>
        <w:tc>
          <w:tcPr>
            <w:tcW w:w="4447" w:type="dxa"/>
            <w:shd w:val="clear" w:color="auto" w:fill="D9D9D9" w:themeFill="background1" w:themeFillShade="D9"/>
          </w:tcPr>
          <w:p w:rsidR="0022617C" w:rsidRPr="00BC6395" w:rsidRDefault="00191166" w:rsidP="00BC6395">
            <w:pPr>
              <w:pStyle w:val="Default"/>
              <w:jc w:val="center"/>
              <w:rPr>
                <w:rFonts w:asciiTheme="minorHAnsi" w:hAnsiTheme="minorHAnsi"/>
                <w:b/>
              </w:rPr>
            </w:pPr>
            <w:r>
              <w:rPr>
                <w:rFonts w:asciiTheme="minorHAnsi" w:hAnsiTheme="minorHAnsi"/>
                <w:b/>
              </w:rPr>
              <w:t xml:space="preserve">Best Practices for </w:t>
            </w:r>
            <w:r>
              <w:rPr>
                <w:rFonts w:asciiTheme="minorHAnsi" w:hAnsiTheme="minorHAnsi"/>
                <w:b/>
              </w:rPr>
              <w:br/>
              <w:t xml:space="preserve">Students with Disabilities   </w:t>
            </w:r>
          </w:p>
        </w:tc>
        <w:tc>
          <w:tcPr>
            <w:tcW w:w="3865" w:type="dxa"/>
            <w:shd w:val="clear" w:color="auto" w:fill="D9D9D9" w:themeFill="background1" w:themeFillShade="D9"/>
            <w:vAlign w:val="center"/>
          </w:tcPr>
          <w:p w:rsidR="0022617C" w:rsidRPr="00BC6395" w:rsidRDefault="002D72A0" w:rsidP="00BC6395">
            <w:pPr>
              <w:pStyle w:val="Default"/>
              <w:jc w:val="center"/>
              <w:rPr>
                <w:rFonts w:asciiTheme="minorHAnsi" w:hAnsiTheme="minorHAnsi"/>
                <w:b/>
              </w:rPr>
            </w:pPr>
            <w:r>
              <w:rPr>
                <w:rFonts w:asciiTheme="minorHAnsi" w:hAnsiTheme="minorHAnsi"/>
                <w:b/>
              </w:rPr>
              <w:t xml:space="preserve">How State Plan </w:t>
            </w:r>
            <w:r w:rsidRPr="00BC6395">
              <w:rPr>
                <w:rFonts w:asciiTheme="minorHAnsi" w:hAnsiTheme="minorHAnsi"/>
                <w:b/>
              </w:rPr>
              <w:t xml:space="preserve">Supports </w:t>
            </w:r>
            <w:r>
              <w:rPr>
                <w:rFonts w:asciiTheme="minorHAnsi" w:hAnsiTheme="minorHAnsi"/>
                <w:b/>
              </w:rPr>
              <w:br/>
            </w:r>
            <w:r w:rsidRPr="00BC6395">
              <w:rPr>
                <w:rFonts w:asciiTheme="minorHAnsi" w:hAnsiTheme="minorHAnsi"/>
                <w:b/>
              </w:rPr>
              <w:t>Students with Disabilities</w:t>
            </w:r>
          </w:p>
        </w:tc>
      </w:tr>
      <w:tr w:rsidR="002D72A0" w:rsidTr="001D33A8">
        <w:tc>
          <w:tcPr>
            <w:tcW w:w="492" w:type="dxa"/>
          </w:tcPr>
          <w:p w:rsidR="002D72A0" w:rsidRPr="0021024C" w:rsidRDefault="002D72A0" w:rsidP="00844F7A">
            <w:pPr>
              <w:pStyle w:val="Default"/>
              <w:jc w:val="center"/>
              <w:rPr>
                <w:rFonts w:asciiTheme="minorHAnsi" w:hAnsiTheme="minorHAnsi"/>
                <w:b/>
                <w:sz w:val="36"/>
                <w:szCs w:val="36"/>
              </w:rPr>
            </w:pPr>
          </w:p>
        </w:tc>
        <w:tc>
          <w:tcPr>
            <w:tcW w:w="4146" w:type="dxa"/>
            <w:shd w:val="clear" w:color="auto" w:fill="auto"/>
          </w:tcPr>
          <w:p w:rsidR="002D72A0" w:rsidRPr="00BA5D7E" w:rsidRDefault="002D72A0" w:rsidP="002D72A0">
            <w:pPr>
              <w:pStyle w:val="Default"/>
              <w:rPr>
                <w:rFonts w:asciiTheme="minorHAnsi" w:hAnsiTheme="minorHAnsi"/>
              </w:rPr>
            </w:pPr>
            <w:r>
              <w:rPr>
                <w:rFonts w:asciiTheme="minorHAnsi" w:hAnsiTheme="minorHAnsi"/>
              </w:rPr>
              <w:t>Describe how the state’s</w:t>
            </w:r>
            <w:r w:rsidRPr="00BA5D7E">
              <w:rPr>
                <w:rFonts w:asciiTheme="minorHAnsi" w:hAnsiTheme="minorHAnsi"/>
              </w:rPr>
              <w:t xml:space="preserve"> educator development, retention and advancement systems</w:t>
            </w:r>
            <w:r>
              <w:rPr>
                <w:rFonts w:asciiTheme="minorHAnsi" w:hAnsiTheme="minorHAnsi"/>
              </w:rPr>
              <w:t>,</w:t>
            </w:r>
            <w:r w:rsidRPr="00BA5D7E">
              <w:rPr>
                <w:rFonts w:asciiTheme="minorHAnsi" w:hAnsiTheme="minorHAnsi"/>
              </w:rPr>
              <w:t xml:space="preserve"> including</w:t>
            </w:r>
            <w:r>
              <w:rPr>
                <w:rFonts w:asciiTheme="minorHAnsi" w:hAnsiTheme="minorHAnsi"/>
              </w:rPr>
              <w:t>, at a minimum:</w:t>
            </w:r>
          </w:p>
          <w:p w:rsidR="002D72A0" w:rsidRPr="00BA5D7E" w:rsidRDefault="002D72A0" w:rsidP="002D72A0">
            <w:pPr>
              <w:pStyle w:val="Default"/>
              <w:numPr>
                <w:ilvl w:val="0"/>
                <w:numId w:val="5"/>
              </w:numPr>
              <w:rPr>
                <w:rFonts w:asciiTheme="minorHAnsi" w:hAnsiTheme="minorHAnsi"/>
              </w:rPr>
            </w:pPr>
            <w:r>
              <w:rPr>
                <w:rFonts w:asciiTheme="minorHAnsi" w:hAnsiTheme="minorHAnsi"/>
              </w:rPr>
              <w:t>The state’s s</w:t>
            </w:r>
            <w:r w:rsidRPr="00BA5D7E">
              <w:rPr>
                <w:rFonts w:asciiTheme="minorHAnsi" w:hAnsiTheme="minorHAnsi"/>
              </w:rPr>
              <w:t>ystem of certification and licensing of teachers and principals or other school leaders</w:t>
            </w:r>
          </w:p>
          <w:p w:rsidR="002D72A0" w:rsidRPr="00BA5D7E" w:rsidRDefault="002D72A0" w:rsidP="002D72A0">
            <w:pPr>
              <w:pStyle w:val="Default"/>
              <w:numPr>
                <w:ilvl w:val="0"/>
                <w:numId w:val="5"/>
              </w:numPr>
              <w:rPr>
                <w:rFonts w:asciiTheme="minorHAnsi" w:hAnsiTheme="minorHAnsi"/>
              </w:rPr>
            </w:pPr>
            <w:r>
              <w:rPr>
                <w:rFonts w:asciiTheme="minorHAnsi" w:hAnsiTheme="minorHAnsi"/>
              </w:rPr>
              <w:t>The state’s s</w:t>
            </w:r>
            <w:r w:rsidRPr="00BA5D7E">
              <w:rPr>
                <w:rFonts w:asciiTheme="minorHAnsi" w:hAnsiTheme="minorHAnsi"/>
              </w:rPr>
              <w:t>ystem to ensure adequate preparation of new educators, particularly for low-income and minority students</w:t>
            </w:r>
          </w:p>
          <w:p w:rsidR="00E018E0" w:rsidRPr="00E018E0" w:rsidRDefault="002D72A0" w:rsidP="00844F7A">
            <w:pPr>
              <w:pStyle w:val="Default"/>
              <w:numPr>
                <w:ilvl w:val="0"/>
                <w:numId w:val="5"/>
              </w:numPr>
              <w:rPr>
                <w:rFonts w:asciiTheme="minorHAnsi" w:hAnsiTheme="minorHAnsi"/>
                <w:b/>
              </w:rPr>
            </w:pPr>
            <w:r>
              <w:rPr>
                <w:rFonts w:asciiTheme="minorHAnsi" w:hAnsiTheme="minorHAnsi"/>
              </w:rPr>
              <w:t>The state’s s</w:t>
            </w:r>
            <w:r w:rsidRPr="00BA5D7E">
              <w:rPr>
                <w:rFonts w:asciiTheme="minorHAnsi" w:hAnsiTheme="minorHAnsi"/>
              </w:rPr>
              <w:t>ystem of professional growth and improvement</w:t>
            </w:r>
            <w:r>
              <w:rPr>
                <w:rFonts w:asciiTheme="minorHAnsi" w:hAnsiTheme="minorHAnsi"/>
              </w:rPr>
              <w:t xml:space="preserve"> which may include the use of an educator evaluation and support system, for educators that addresses induction, development, compensation, and </w:t>
            </w:r>
            <w:r>
              <w:rPr>
                <w:rFonts w:asciiTheme="minorHAnsi" w:hAnsiTheme="minorHAnsi"/>
              </w:rPr>
              <w:lastRenderedPageBreak/>
              <w:t xml:space="preserve">advancement for teachers, principals, and other school leaders if the state has elevated to implement such a system. </w:t>
            </w:r>
          </w:p>
          <w:p w:rsidR="002D72A0" w:rsidRPr="00E018E0" w:rsidRDefault="00E018E0" w:rsidP="00E018E0">
            <w:pPr>
              <w:pStyle w:val="Default"/>
              <w:ind w:left="360"/>
              <w:rPr>
                <w:rFonts w:asciiTheme="minorHAnsi" w:hAnsiTheme="minorHAnsi"/>
                <w:b/>
              </w:rPr>
            </w:pPr>
            <w:r>
              <w:rPr>
                <w:rFonts w:asciiTheme="minorHAnsi" w:hAnsiTheme="minorHAnsi"/>
              </w:rPr>
              <w:br/>
            </w:r>
            <w:r w:rsidR="002D72A0" w:rsidRPr="00E018E0">
              <w:rPr>
                <w:rFonts w:asciiTheme="minorHAnsi" w:hAnsiTheme="minorHAnsi"/>
              </w:rPr>
              <w:t>Alternatively,</w:t>
            </w:r>
            <w:r w:rsidR="00191166" w:rsidRPr="00E018E0">
              <w:rPr>
                <w:rFonts w:asciiTheme="minorHAnsi" w:hAnsiTheme="minorHAnsi"/>
              </w:rPr>
              <w:t xml:space="preserve"> the state must describe how it will ensure that each LEA has and is implementing a system of professional growth and improvement for teachers, principals, and other school leaders that addresses induction, development, compensation, and advancement.</w:t>
            </w:r>
          </w:p>
        </w:tc>
        <w:tc>
          <w:tcPr>
            <w:tcW w:w="4447" w:type="dxa"/>
          </w:tcPr>
          <w:p w:rsidR="002D72A0" w:rsidRPr="00BA5D7E" w:rsidRDefault="002D72A0" w:rsidP="00844F7A">
            <w:pPr>
              <w:pStyle w:val="Default"/>
              <w:rPr>
                <w:rFonts w:asciiTheme="minorHAnsi" w:hAnsiTheme="minorHAnsi"/>
              </w:rPr>
            </w:pPr>
          </w:p>
        </w:tc>
        <w:tc>
          <w:tcPr>
            <w:tcW w:w="3865" w:type="dxa"/>
          </w:tcPr>
          <w:p w:rsidR="002D72A0" w:rsidRPr="00BA5D7E" w:rsidRDefault="002D72A0" w:rsidP="00844F7A">
            <w:pPr>
              <w:pStyle w:val="Default"/>
              <w:rPr>
                <w:rFonts w:asciiTheme="minorHAnsi" w:hAnsiTheme="minorHAnsi"/>
              </w:rPr>
            </w:pPr>
          </w:p>
        </w:tc>
      </w:tr>
      <w:tr w:rsidR="0022617C" w:rsidTr="001D33A8">
        <w:tc>
          <w:tcPr>
            <w:tcW w:w="492" w:type="dxa"/>
          </w:tcPr>
          <w:p w:rsidR="0022617C" w:rsidRPr="0021024C" w:rsidRDefault="0022617C" w:rsidP="00844F7A">
            <w:pPr>
              <w:pStyle w:val="Default"/>
              <w:jc w:val="center"/>
              <w:rPr>
                <w:rFonts w:asciiTheme="minorHAnsi" w:hAnsiTheme="minorHAnsi"/>
                <w:b/>
                <w:sz w:val="36"/>
                <w:szCs w:val="36"/>
              </w:rPr>
            </w:pPr>
          </w:p>
        </w:tc>
        <w:tc>
          <w:tcPr>
            <w:tcW w:w="4146" w:type="dxa"/>
            <w:shd w:val="clear" w:color="auto" w:fill="auto"/>
          </w:tcPr>
          <w:p w:rsidR="0022617C" w:rsidRPr="00BA5D7E" w:rsidRDefault="0022617C" w:rsidP="002D72A0">
            <w:pPr>
              <w:pStyle w:val="Default"/>
              <w:rPr>
                <w:rFonts w:asciiTheme="minorHAnsi" w:hAnsiTheme="minorHAnsi"/>
                <w:b/>
              </w:rPr>
            </w:pPr>
            <w:r w:rsidRPr="00BA5D7E">
              <w:rPr>
                <w:rFonts w:asciiTheme="minorHAnsi" w:hAnsiTheme="minorHAnsi"/>
              </w:rPr>
              <w:t xml:space="preserve">The state must </w:t>
            </w:r>
            <w:r w:rsidR="000A679E">
              <w:rPr>
                <w:rFonts w:asciiTheme="minorHAnsi" w:hAnsiTheme="minorHAnsi"/>
              </w:rPr>
              <w:t>indicate h</w:t>
            </w:r>
            <w:r>
              <w:rPr>
                <w:rFonts w:asciiTheme="minorHAnsi" w:hAnsiTheme="minorHAnsi"/>
              </w:rPr>
              <w:t xml:space="preserve">ow it will use </w:t>
            </w:r>
            <w:r w:rsidR="00383BA4">
              <w:rPr>
                <w:rFonts w:asciiTheme="minorHAnsi" w:hAnsiTheme="minorHAnsi"/>
              </w:rPr>
              <w:t xml:space="preserve">title II, part A </w:t>
            </w:r>
            <w:r>
              <w:rPr>
                <w:rFonts w:asciiTheme="minorHAnsi" w:hAnsiTheme="minorHAnsi"/>
              </w:rPr>
              <w:t xml:space="preserve">funds </w:t>
            </w:r>
            <w:r w:rsidR="00383BA4">
              <w:rPr>
                <w:rFonts w:asciiTheme="minorHAnsi" w:hAnsiTheme="minorHAnsi"/>
              </w:rPr>
              <w:t xml:space="preserve">and funds from other programs </w:t>
            </w:r>
            <w:r>
              <w:rPr>
                <w:rFonts w:asciiTheme="minorHAnsi" w:hAnsiTheme="minorHAnsi"/>
              </w:rPr>
              <w:t>to support state-level strategies designed to</w:t>
            </w:r>
          </w:p>
          <w:p w:rsidR="0022617C" w:rsidRPr="00BA5D7E" w:rsidRDefault="0022617C" w:rsidP="00383BA4">
            <w:pPr>
              <w:pStyle w:val="Default"/>
              <w:numPr>
                <w:ilvl w:val="0"/>
                <w:numId w:val="5"/>
              </w:numPr>
              <w:rPr>
                <w:rFonts w:asciiTheme="minorHAnsi" w:hAnsiTheme="minorHAnsi"/>
                <w:b/>
              </w:rPr>
            </w:pPr>
            <w:r>
              <w:rPr>
                <w:rFonts w:asciiTheme="minorHAnsi" w:hAnsiTheme="minorHAnsi"/>
              </w:rPr>
              <w:t>Increase student achievement</w:t>
            </w:r>
            <w:r w:rsidR="00383BA4">
              <w:rPr>
                <w:rFonts w:asciiTheme="minorHAnsi" w:hAnsiTheme="minorHAnsi"/>
              </w:rPr>
              <w:t xml:space="preserve"> consistent with the challenging state academic standards</w:t>
            </w:r>
          </w:p>
          <w:p w:rsidR="0022617C" w:rsidRPr="00BA5D7E" w:rsidRDefault="0022617C" w:rsidP="00383BA4">
            <w:pPr>
              <w:pStyle w:val="Default"/>
              <w:numPr>
                <w:ilvl w:val="0"/>
                <w:numId w:val="5"/>
              </w:numPr>
              <w:rPr>
                <w:rFonts w:asciiTheme="minorHAnsi" w:hAnsiTheme="minorHAnsi"/>
                <w:b/>
              </w:rPr>
            </w:pPr>
            <w:r>
              <w:rPr>
                <w:rFonts w:asciiTheme="minorHAnsi" w:hAnsiTheme="minorHAnsi"/>
              </w:rPr>
              <w:t>Improve quality and effectiveness of teachers and principals or other school leaders</w:t>
            </w:r>
          </w:p>
          <w:p w:rsidR="0022617C" w:rsidRPr="00BA5D7E" w:rsidRDefault="0022617C" w:rsidP="00383BA4">
            <w:pPr>
              <w:pStyle w:val="Default"/>
              <w:numPr>
                <w:ilvl w:val="0"/>
                <w:numId w:val="5"/>
              </w:numPr>
              <w:rPr>
                <w:rFonts w:asciiTheme="minorHAnsi" w:hAnsiTheme="minorHAnsi"/>
                <w:b/>
              </w:rPr>
            </w:pPr>
            <w:r>
              <w:rPr>
                <w:rFonts w:asciiTheme="minorHAnsi" w:hAnsiTheme="minorHAnsi"/>
              </w:rPr>
              <w:t>Increase the number of teachers and principals or other school leaders who are effective in improving student academic achievement</w:t>
            </w:r>
          </w:p>
          <w:p w:rsidR="0022617C" w:rsidRPr="00383BA4" w:rsidRDefault="0022617C" w:rsidP="00383BA4">
            <w:pPr>
              <w:pStyle w:val="Default"/>
              <w:numPr>
                <w:ilvl w:val="0"/>
                <w:numId w:val="5"/>
              </w:numPr>
              <w:rPr>
                <w:rFonts w:asciiTheme="minorHAnsi" w:hAnsiTheme="minorHAnsi"/>
                <w:b/>
              </w:rPr>
            </w:pPr>
            <w:r>
              <w:rPr>
                <w:rFonts w:asciiTheme="minorHAnsi" w:hAnsiTheme="minorHAnsi"/>
              </w:rPr>
              <w:t xml:space="preserve">Provide low-income and minority students greater access to effective </w:t>
            </w:r>
            <w:r>
              <w:rPr>
                <w:rFonts w:asciiTheme="minorHAnsi" w:hAnsiTheme="minorHAnsi"/>
              </w:rPr>
              <w:lastRenderedPageBreak/>
              <w:t xml:space="preserve">teachers, principals, and other school leaders </w:t>
            </w:r>
          </w:p>
          <w:p w:rsidR="0022617C" w:rsidRPr="00E018E0" w:rsidRDefault="00383BA4" w:rsidP="00383BA4">
            <w:pPr>
              <w:pStyle w:val="Default"/>
              <w:numPr>
                <w:ilvl w:val="0"/>
                <w:numId w:val="5"/>
              </w:numPr>
              <w:rPr>
                <w:rFonts w:asciiTheme="minorHAnsi" w:hAnsiTheme="minorHAnsi"/>
                <w:b/>
              </w:rPr>
            </w:pPr>
            <w:r w:rsidRPr="00E018E0">
              <w:rPr>
                <w:rFonts w:asciiTheme="minorHAnsi" w:hAnsiTheme="minorHAnsi"/>
              </w:rPr>
              <w:t>Provide low-income and minority students greater access to effective teachers, principals, and other school leaders</w:t>
            </w:r>
          </w:p>
        </w:tc>
        <w:tc>
          <w:tcPr>
            <w:tcW w:w="4447" w:type="dxa"/>
          </w:tcPr>
          <w:p w:rsidR="0022617C" w:rsidRPr="00BA5D7E" w:rsidRDefault="0022617C" w:rsidP="00844F7A">
            <w:pPr>
              <w:pStyle w:val="Default"/>
              <w:rPr>
                <w:rFonts w:asciiTheme="minorHAnsi" w:hAnsiTheme="minorHAnsi"/>
              </w:rPr>
            </w:pPr>
          </w:p>
        </w:tc>
        <w:tc>
          <w:tcPr>
            <w:tcW w:w="3865" w:type="dxa"/>
          </w:tcPr>
          <w:p w:rsidR="0022617C" w:rsidRPr="00BA5D7E" w:rsidRDefault="0022617C" w:rsidP="00844F7A">
            <w:pPr>
              <w:pStyle w:val="Default"/>
              <w:rPr>
                <w:rFonts w:asciiTheme="minorHAnsi" w:hAnsiTheme="minorHAnsi"/>
              </w:rPr>
            </w:pPr>
          </w:p>
        </w:tc>
      </w:tr>
      <w:tr w:rsidR="002D72A0" w:rsidTr="001D33A8">
        <w:tc>
          <w:tcPr>
            <w:tcW w:w="492" w:type="dxa"/>
          </w:tcPr>
          <w:p w:rsidR="002D72A0" w:rsidRPr="0021024C" w:rsidRDefault="002D72A0" w:rsidP="00844F7A">
            <w:pPr>
              <w:pStyle w:val="Default"/>
              <w:jc w:val="center"/>
              <w:rPr>
                <w:rFonts w:asciiTheme="minorHAnsi" w:hAnsiTheme="minorHAnsi"/>
                <w:b/>
                <w:sz w:val="36"/>
                <w:szCs w:val="36"/>
              </w:rPr>
            </w:pPr>
          </w:p>
        </w:tc>
        <w:tc>
          <w:tcPr>
            <w:tcW w:w="4146" w:type="dxa"/>
            <w:shd w:val="clear" w:color="auto" w:fill="auto"/>
          </w:tcPr>
          <w:p w:rsidR="00383BA4" w:rsidRPr="00AF132C" w:rsidRDefault="00383BA4" w:rsidP="00383BA4">
            <w:pPr>
              <w:pStyle w:val="Default"/>
              <w:rPr>
                <w:rFonts w:asciiTheme="minorHAnsi" w:hAnsiTheme="minorHAnsi"/>
                <w:b/>
              </w:rPr>
            </w:pPr>
            <w:r>
              <w:rPr>
                <w:rFonts w:asciiTheme="minorHAnsi" w:hAnsiTheme="minorHAnsi"/>
              </w:rPr>
              <w:t xml:space="preserve">Describe how the state will improve the skills of teachers, principals, and other school leaders in identifying </w:t>
            </w:r>
            <w:r w:rsidRPr="0047468B">
              <w:rPr>
                <w:rFonts w:asciiTheme="minorHAnsi" w:hAnsiTheme="minorHAnsi"/>
                <w:b/>
              </w:rPr>
              <w:t>student with specific learning needs</w:t>
            </w:r>
            <w:r>
              <w:rPr>
                <w:rFonts w:asciiTheme="minorHAnsi" w:hAnsiTheme="minorHAnsi"/>
              </w:rPr>
              <w:t xml:space="preserve"> and providing instruction based on the needs of such students including strategies for teachers of, principals or other school leaders in schools with:</w:t>
            </w:r>
          </w:p>
          <w:p w:rsidR="00383BA4" w:rsidRPr="00AF132C" w:rsidRDefault="00383BA4" w:rsidP="008F5080">
            <w:pPr>
              <w:pStyle w:val="Default"/>
              <w:numPr>
                <w:ilvl w:val="0"/>
                <w:numId w:val="5"/>
              </w:numPr>
              <w:rPr>
                <w:rFonts w:asciiTheme="minorHAnsi" w:hAnsiTheme="minorHAnsi"/>
                <w:b/>
              </w:rPr>
            </w:pPr>
            <w:r>
              <w:rPr>
                <w:rFonts w:asciiTheme="minorHAnsi" w:hAnsiTheme="minorHAnsi"/>
              </w:rPr>
              <w:t>Low-income students</w:t>
            </w:r>
          </w:p>
          <w:p w:rsidR="00383BA4" w:rsidRPr="00AF132C" w:rsidRDefault="00383BA4" w:rsidP="008F5080">
            <w:pPr>
              <w:pStyle w:val="Default"/>
              <w:numPr>
                <w:ilvl w:val="0"/>
                <w:numId w:val="5"/>
              </w:numPr>
              <w:rPr>
                <w:rFonts w:asciiTheme="minorHAnsi" w:hAnsiTheme="minorHAnsi"/>
                <w:b/>
              </w:rPr>
            </w:pPr>
            <w:r>
              <w:rPr>
                <w:rFonts w:asciiTheme="minorHAnsi" w:hAnsiTheme="minorHAnsi"/>
              </w:rPr>
              <w:t>Lowest-achieving students</w:t>
            </w:r>
          </w:p>
          <w:p w:rsidR="00383BA4" w:rsidRPr="00AF132C" w:rsidRDefault="00383BA4" w:rsidP="008F5080">
            <w:pPr>
              <w:pStyle w:val="Default"/>
              <w:numPr>
                <w:ilvl w:val="0"/>
                <w:numId w:val="5"/>
              </w:numPr>
              <w:rPr>
                <w:rFonts w:asciiTheme="minorHAnsi" w:hAnsiTheme="minorHAnsi"/>
                <w:b/>
              </w:rPr>
            </w:pPr>
            <w:r>
              <w:rPr>
                <w:rFonts w:asciiTheme="minorHAnsi" w:hAnsiTheme="minorHAnsi"/>
              </w:rPr>
              <w:t>English learners</w:t>
            </w:r>
          </w:p>
          <w:p w:rsidR="00383BA4" w:rsidRPr="0047468B" w:rsidRDefault="00383BA4" w:rsidP="008F5080">
            <w:pPr>
              <w:pStyle w:val="Default"/>
              <w:numPr>
                <w:ilvl w:val="0"/>
                <w:numId w:val="5"/>
              </w:numPr>
              <w:rPr>
                <w:rFonts w:asciiTheme="minorHAnsi" w:hAnsiTheme="minorHAnsi"/>
                <w:b/>
              </w:rPr>
            </w:pPr>
            <w:r w:rsidRPr="0047468B">
              <w:rPr>
                <w:rFonts w:asciiTheme="minorHAnsi" w:hAnsiTheme="minorHAnsi"/>
                <w:b/>
              </w:rPr>
              <w:t>Children with disabilities</w:t>
            </w:r>
          </w:p>
          <w:p w:rsidR="00383BA4" w:rsidRPr="00AF132C" w:rsidRDefault="00383BA4" w:rsidP="008F5080">
            <w:pPr>
              <w:pStyle w:val="Default"/>
              <w:numPr>
                <w:ilvl w:val="0"/>
                <w:numId w:val="5"/>
              </w:numPr>
              <w:rPr>
                <w:rFonts w:asciiTheme="minorHAnsi" w:hAnsiTheme="minorHAnsi"/>
                <w:b/>
              </w:rPr>
            </w:pPr>
            <w:r>
              <w:rPr>
                <w:rFonts w:asciiTheme="minorHAnsi" w:hAnsiTheme="minorHAnsi"/>
              </w:rPr>
              <w:t>Children and youth in foster care</w:t>
            </w:r>
          </w:p>
          <w:p w:rsidR="00383BA4" w:rsidRPr="00AF132C" w:rsidRDefault="00383BA4" w:rsidP="008F5080">
            <w:pPr>
              <w:pStyle w:val="Default"/>
              <w:numPr>
                <w:ilvl w:val="0"/>
                <w:numId w:val="5"/>
              </w:numPr>
              <w:rPr>
                <w:rFonts w:asciiTheme="minorHAnsi" w:hAnsiTheme="minorHAnsi"/>
                <w:b/>
              </w:rPr>
            </w:pPr>
            <w:r>
              <w:rPr>
                <w:rFonts w:asciiTheme="minorHAnsi" w:hAnsiTheme="minorHAnsi"/>
              </w:rPr>
              <w:t>Migratory children</w:t>
            </w:r>
          </w:p>
          <w:p w:rsidR="00383BA4" w:rsidRPr="00AF132C" w:rsidRDefault="00383BA4" w:rsidP="008F5080">
            <w:pPr>
              <w:pStyle w:val="Default"/>
              <w:numPr>
                <w:ilvl w:val="0"/>
                <w:numId w:val="5"/>
              </w:numPr>
              <w:rPr>
                <w:rFonts w:asciiTheme="minorHAnsi" w:hAnsiTheme="minorHAnsi"/>
                <w:b/>
              </w:rPr>
            </w:pPr>
            <w:r>
              <w:rPr>
                <w:rFonts w:asciiTheme="minorHAnsi" w:hAnsiTheme="minorHAnsi"/>
              </w:rPr>
              <w:t>Homeless children and youths</w:t>
            </w:r>
          </w:p>
          <w:p w:rsidR="00383BA4" w:rsidRPr="00AF132C" w:rsidRDefault="00383BA4" w:rsidP="008F5080">
            <w:pPr>
              <w:pStyle w:val="Default"/>
              <w:numPr>
                <w:ilvl w:val="0"/>
                <w:numId w:val="5"/>
              </w:numPr>
              <w:rPr>
                <w:rFonts w:asciiTheme="minorHAnsi" w:hAnsiTheme="minorHAnsi"/>
                <w:b/>
              </w:rPr>
            </w:pPr>
            <w:r>
              <w:rPr>
                <w:rFonts w:asciiTheme="minorHAnsi" w:hAnsiTheme="minorHAnsi"/>
              </w:rPr>
              <w:t>Neglected, delinquent, and at-risk children</w:t>
            </w:r>
          </w:p>
          <w:p w:rsidR="00383BA4" w:rsidRPr="00AF132C" w:rsidRDefault="00383BA4" w:rsidP="008F5080">
            <w:pPr>
              <w:pStyle w:val="Default"/>
              <w:numPr>
                <w:ilvl w:val="0"/>
                <w:numId w:val="5"/>
              </w:numPr>
              <w:rPr>
                <w:rFonts w:asciiTheme="minorHAnsi" w:hAnsiTheme="minorHAnsi"/>
                <w:b/>
              </w:rPr>
            </w:pPr>
            <w:r>
              <w:rPr>
                <w:rFonts w:asciiTheme="minorHAnsi" w:hAnsiTheme="minorHAnsi"/>
              </w:rPr>
              <w:t>Immigrant children and youth</w:t>
            </w:r>
          </w:p>
          <w:p w:rsidR="00383BA4" w:rsidRPr="00AF132C" w:rsidRDefault="00383BA4" w:rsidP="008F5080">
            <w:pPr>
              <w:pStyle w:val="Default"/>
              <w:numPr>
                <w:ilvl w:val="0"/>
                <w:numId w:val="5"/>
              </w:numPr>
              <w:rPr>
                <w:rFonts w:asciiTheme="minorHAnsi" w:hAnsiTheme="minorHAnsi"/>
                <w:b/>
              </w:rPr>
            </w:pPr>
            <w:r>
              <w:rPr>
                <w:rFonts w:asciiTheme="minorHAnsi" w:hAnsiTheme="minorHAnsi"/>
              </w:rPr>
              <w:t>Students in LEAs eligible for gran</w:t>
            </w:r>
            <w:r w:rsidR="00F26B30">
              <w:rPr>
                <w:rFonts w:asciiTheme="minorHAnsi" w:hAnsiTheme="minorHAnsi"/>
              </w:rPr>
              <w:t>t</w:t>
            </w:r>
            <w:r>
              <w:rPr>
                <w:rFonts w:asciiTheme="minorHAnsi" w:hAnsiTheme="minorHAnsi"/>
              </w:rPr>
              <w:t xml:space="preserve">s under </w:t>
            </w:r>
            <w:r w:rsidR="00F26B30">
              <w:rPr>
                <w:rFonts w:asciiTheme="minorHAnsi" w:hAnsiTheme="minorHAnsi"/>
              </w:rPr>
              <w:t>Rural and Low-income School P</w:t>
            </w:r>
            <w:r>
              <w:rPr>
                <w:rFonts w:asciiTheme="minorHAnsi" w:hAnsiTheme="minorHAnsi"/>
              </w:rPr>
              <w:t>rogram</w:t>
            </w:r>
          </w:p>
          <w:p w:rsidR="00383BA4" w:rsidRPr="00AF132C" w:rsidRDefault="00383BA4" w:rsidP="008F5080">
            <w:pPr>
              <w:pStyle w:val="Default"/>
              <w:numPr>
                <w:ilvl w:val="0"/>
                <w:numId w:val="5"/>
              </w:numPr>
              <w:rPr>
                <w:rFonts w:asciiTheme="minorHAnsi" w:hAnsiTheme="minorHAnsi"/>
                <w:b/>
              </w:rPr>
            </w:pPr>
            <w:r>
              <w:rPr>
                <w:rFonts w:asciiTheme="minorHAnsi" w:hAnsiTheme="minorHAnsi"/>
              </w:rPr>
              <w:t>American Indian and Alaska native students</w:t>
            </w:r>
          </w:p>
          <w:p w:rsidR="00383BA4" w:rsidRPr="00AF132C" w:rsidRDefault="00383BA4" w:rsidP="008F5080">
            <w:pPr>
              <w:pStyle w:val="Default"/>
              <w:numPr>
                <w:ilvl w:val="0"/>
                <w:numId w:val="5"/>
              </w:numPr>
              <w:rPr>
                <w:rFonts w:asciiTheme="minorHAnsi" w:hAnsiTheme="minorHAnsi"/>
                <w:b/>
              </w:rPr>
            </w:pPr>
            <w:r>
              <w:rPr>
                <w:rFonts w:asciiTheme="minorHAnsi" w:hAnsiTheme="minorHAnsi"/>
              </w:rPr>
              <w:t>Students with low literacy levels</w:t>
            </w:r>
          </w:p>
          <w:p w:rsidR="002D72A0" w:rsidRPr="00E018E0" w:rsidRDefault="00383BA4" w:rsidP="008F5080">
            <w:pPr>
              <w:pStyle w:val="Default"/>
              <w:numPr>
                <w:ilvl w:val="0"/>
                <w:numId w:val="5"/>
              </w:numPr>
              <w:rPr>
                <w:rFonts w:asciiTheme="minorHAnsi" w:hAnsiTheme="minorHAnsi"/>
                <w:b/>
              </w:rPr>
            </w:pPr>
            <w:r>
              <w:rPr>
                <w:rFonts w:asciiTheme="minorHAnsi" w:hAnsiTheme="minorHAnsi"/>
              </w:rPr>
              <w:lastRenderedPageBreak/>
              <w:t>Students who are gifted and talented</w:t>
            </w:r>
          </w:p>
        </w:tc>
        <w:tc>
          <w:tcPr>
            <w:tcW w:w="4447" w:type="dxa"/>
          </w:tcPr>
          <w:p w:rsidR="002D72A0" w:rsidRPr="00BA5D7E" w:rsidRDefault="002D72A0" w:rsidP="00844F7A">
            <w:pPr>
              <w:pStyle w:val="Default"/>
              <w:rPr>
                <w:rFonts w:asciiTheme="minorHAnsi" w:hAnsiTheme="minorHAnsi"/>
              </w:rPr>
            </w:pPr>
          </w:p>
        </w:tc>
        <w:tc>
          <w:tcPr>
            <w:tcW w:w="3865" w:type="dxa"/>
          </w:tcPr>
          <w:p w:rsidR="002D72A0" w:rsidRPr="00BA5D7E" w:rsidRDefault="002D72A0" w:rsidP="00844F7A">
            <w:pPr>
              <w:pStyle w:val="Default"/>
              <w:rPr>
                <w:rFonts w:asciiTheme="minorHAnsi" w:hAnsiTheme="minorHAnsi"/>
              </w:rPr>
            </w:pPr>
          </w:p>
        </w:tc>
      </w:tr>
      <w:tr w:rsidR="002D72A0" w:rsidTr="001D33A8">
        <w:tc>
          <w:tcPr>
            <w:tcW w:w="492" w:type="dxa"/>
          </w:tcPr>
          <w:p w:rsidR="002D72A0" w:rsidRPr="0021024C" w:rsidRDefault="002D72A0" w:rsidP="00844F7A">
            <w:pPr>
              <w:pStyle w:val="Default"/>
              <w:jc w:val="center"/>
              <w:rPr>
                <w:rFonts w:asciiTheme="minorHAnsi" w:hAnsiTheme="minorHAnsi"/>
                <w:b/>
                <w:sz w:val="36"/>
                <w:szCs w:val="36"/>
              </w:rPr>
            </w:pPr>
          </w:p>
        </w:tc>
        <w:tc>
          <w:tcPr>
            <w:tcW w:w="4146" w:type="dxa"/>
            <w:shd w:val="clear" w:color="auto" w:fill="auto"/>
          </w:tcPr>
          <w:p w:rsidR="002D72A0" w:rsidRPr="00BA5D7E" w:rsidRDefault="00F26B30" w:rsidP="00844F7A">
            <w:pPr>
              <w:pStyle w:val="Default"/>
              <w:rPr>
                <w:rFonts w:asciiTheme="minorHAnsi" w:hAnsiTheme="minorHAnsi"/>
              </w:rPr>
            </w:pPr>
            <w:r>
              <w:rPr>
                <w:rFonts w:asciiTheme="minorHAnsi" w:hAnsiTheme="minorHAnsi"/>
              </w:rPr>
              <w:t>If the state or its LEAs plan to use funds provided under the ESSA, describe how it will work with LEAs to develop or implement state and local teacher, principal or other school leader evaluation and support systems and how the state will improve educator preparation programs</w:t>
            </w:r>
          </w:p>
        </w:tc>
        <w:tc>
          <w:tcPr>
            <w:tcW w:w="4447" w:type="dxa"/>
          </w:tcPr>
          <w:p w:rsidR="002D72A0" w:rsidRPr="00BA5D7E" w:rsidRDefault="002D72A0" w:rsidP="00844F7A">
            <w:pPr>
              <w:pStyle w:val="Default"/>
              <w:rPr>
                <w:rFonts w:asciiTheme="minorHAnsi" w:hAnsiTheme="minorHAnsi"/>
              </w:rPr>
            </w:pPr>
          </w:p>
        </w:tc>
        <w:tc>
          <w:tcPr>
            <w:tcW w:w="3865" w:type="dxa"/>
          </w:tcPr>
          <w:p w:rsidR="002D72A0" w:rsidRPr="00BA5D7E" w:rsidRDefault="002D72A0" w:rsidP="00844F7A">
            <w:pPr>
              <w:pStyle w:val="Default"/>
              <w:rPr>
                <w:rFonts w:asciiTheme="minorHAnsi" w:hAnsiTheme="minorHAnsi"/>
              </w:rPr>
            </w:pPr>
          </w:p>
        </w:tc>
      </w:tr>
      <w:tr w:rsidR="002D72A0" w:rsidTr="001D33A8">
        <w:tc>
          <w:tcPr>
            <w:tcW w:w="492" w:type="dxa"/>
          </w:tcPr>
          <w:p w:rsidR="002D72A0" w:rsidRPr="0021024C" w:rsidRDefault="002D72A0" w:rsidP="00844F7A">
            <w:pPr>
              <w:pStyle w:val="Default"/>
              <w:jc w:val="center"/>
              <w:rPr>
                <w:rFonts w:asciiTheme="minorHAnsi" w:hAnsiTheme="minorHAnsi"/>
                <w:b/>
                <w:sz w:val="36"/>
                <w:szCs w:val="36"/>
              </w:rPr>
            </w:pPr>
          </w:p>
        </w:tc>
        <w:tc>
          <w:tcPr>
            <w:tcW w:w="4146" w:type="dxa"/>
            <w:shd w:val="clear" w:color="auto" w:fill="auto"/>
          </w:tcPr>
          <w:p w:rsidR="002D72A0" w:rsidRPr="00F26B30" w:rsidRDefault="00F26B30" w:rsidP="00F26B30">
            <w:pPr>
              <w:pStyle w:val="Default"/>
              <w:rPr>
                <w:rFonts w:asciiTheme="minorHAnsi" w:hAnsiTheme="minorHAnsi"/>
              </w:rPr>
            </w:pPr>
            <w:r w:rsidRPr="00F26B30">
              <w:rPr>
                <w:rFonts w:asciiTheme="minorHAnsi" w:hAnsiTheme="minorHAnsi"/>
              </w:rPr>
              <w:t>If the state plans to use funds under one or more of the included programs for this purpose, how the State will improve educator preparation programs consistent with section 2101(d)(2)(M) of the Act.</w:t>
            </w:r>
          </w:p>
        </w:tc>
        <w:tc>
          <w:tcPr>
            <w:tcW w:w="4447" w:type="dxa"/>
          </w:tcPr>
          <w:p w:rsidR="002D72A0" w:rsidRPr="00BA5D7E" w:rsidRDefault="002D72A0" w:rsidP="00844F7A">
            <w:pPr>
              <w:pStyle w:val="Default"/>
              <w:rPr>
                <w:rFonts w:asciiTheme="minorHAnsi" w:hAnsiTheme="minorHAnsi"/>
              </w:rPr>
            </w:pPr>
          </w:p>
        </w:tc>
        <w:tc>
          <w:tcPr>
            <w:tcW w:w="3865" w:type="dxa"/>
          </w:tcPr>
          <w:p w:rsidR="002D72A0" w:rsidRPr="00BA5D7E" w:rsidRDefault="002D72A0" w:rsidP="00844F7A">
            <w:pPr>
              <w:pStyle w:val="Default"/>
              <w:rPr>
                <w:rFonts w:asciiTheme="minorHAnsi" w:hAnsiTheme="minorHAnsi"/>
              </w:rPr>
            </w:pPr>
          </w:p>
        </w:tc>
      </w:tr>
      <w:tr w:rsidR="002D72A0" w:rsidTr="001D33A8">
        <w:tc>
          <w:tcPr>
            <w:tcW w:w="492" w:type="dxa"/>
          </w:tcPr>
          <w:p w:rsidR="002D72A0" w:rsidRPr="0021024C" w:rsidRDefault="002D72A0" w:rsidP="00844F7A">
            <w:pPr>
              <w:pStyle w:val="Default"/>
              <w:jc w:val="center"/>
              <w:rPr>
                <w:rFonts w:asciiTheme="minorHAnsi" w:hAnsiTheme="minorHAnsi"/>
                <w:b/>
                <w:sz w:val="36"/>
                <w:szCs w:val="36"/>
              </w:rPr>
            </w:pPr>
          </w:p>
        </w:tc>
        <w:tc>
          <w:tcPr>
            <w:tcW w:w="4146" w:type="dxa"/>
            <w:shd w:val="clear" w:color="auto" w:fill="auto"/>
          </w:tcPr>
          <w:p w:rsidR="002D72A0" w:rsidRPr="00F26B30" w:rsidRDefault="00F26B30" w:rsidP="008F5080">
            <w:pPr>
              <w:pStyle w:val="Default"/>
              <w:rPr>
                <w:rFonts w:asciiTheme="minorHAnsi" w:hAnsiTheme="minorHAnsi"/>
              </w:rPr>
            </w:pPr>
            <w:r w:rsidRPr="00F26B30">
              <w:rPr>
                <w:rFonts w:asciiTheme="minorHAnsi" w:hAnsiTheme="minorHAnsi"/>
              </w:rPr>
              <w:t>Describe</w:t>
            </w:r>
            <w:r w:rsidR="008F5080">
              <w:rPr>
                <w:rFonts w:asciiTheme="minorHAnsi" w:hAnsiTheme="minorHAnsi"/>
              </w:rPr>
              <w:t xml:space="preserve"> the state’s</w:t>
            </w:r>
            <w:r w:rsidRPr="00F26B30">
              <w:rPr>
                <w:rFonts w:asciiTheme="minorHAnsi" w:hAnsiTheme="minorHAnsi"/>
              </w:rPr>
              <w:t xml:space="preserve"> rationale for, and its timeline for the design and implementation of, the strategies identified above</w:t>
            </w:r>
          </w:p>
        </w:tc>
        <w:tc>
          <w:tcPr>
            <w:tcW w:w="4447" w:type="dxa"/>
          </w:tcPr>
          <w:p w:rsidR="002D72A0" w:rsidRPr="00BA5D7E" w:rsidRDefault="002D72A0" w:rsidP="00844F7A">
            <w:pPr>
              <w:pStyle w:val="Default"/>
              <w:rPr>
                <w:rFonts w:asciiTheme="minorHAnsi" w:hAnsiTheme="minorHAnsi"/>
              </w:rPr>
            </w:pPr>
          </w:p>
        </w:tc>
        <w:tc>
          <w:tcPr>
            <w:tcW w:w="3865" w:type="dxa"/>
          </w:tcPr>
          <w:p w:rsidR="002D72A0" w:rsidRPr="00BA5D7E" w:rsidRDefault="002D72A0" w:rsidP="00844F7A">
            <w:pPr>
              <w:pStyle w:val="Default"/>
              <w:rPr>
                <w:rFonts w:asciiTheme="minorHAnsi" w:hAnsiTheme="minorHAnsi"/>
              </w:rPr>
            </w:pPr>
          </w:p>
        </w:tc>
      </w:tr>
      <w:tr w:rsidR="0022617C" w:rsidTr="001D33A8">
        <w:tc>
          <w:tcPr>
            <w:tcW w:w="492" w:type="dxa"/>
          </w:tcPr>
          <w:p w:rsidR="0022617C" w:rsidRPr="0021024C" w:rsidRDefault="0022617C" w:rsidP="00844F7A">
            <w:pPr>
              <w:pStyle w:val="Default"/>
              <w:jc w:val="center"/>
              <w:rPr>
                <w:rFonts w:asciiTheme="minorHAnsi" w:hAnsiTheme="minorHAnsi"/>
                <w:b/>
                <w:sz w:val="36"/>
                <w:szCs w:val="36"/>
              </w:rPr>
            </w:pPr>
          </w:p>
        </w:tc>
        <w:tc>
          <w:tcPr>
            <w:tcW w:w="4146" w:type="dxa"/>
            <w:shd w:val="clear" w:color="auto" w:fill="auto"/>
          </w:tcPr>
          <w:p w:rsidR="00A32DBE" w:rsidRPr="00955729" w:rsidRDefault="0022617C" w:rsidP="00F26B30">
            <w:pPr>
              <w:pStyle w:val="Default"/>
              <w:rPr>
                <w:rFonts w:asciiTheme="minorHAnsi" w:hAnsiTheme="minorHAnsi"/>
              </w:rPr>
            </w:pPr>
            <w:r>
              <w:rPr>
                <w:rFonts w:asciiTheme="minorHAnsi" w:hAnsiTheme="minorHAnsi"/>
              </w:rPr>
              <w:t xml:space="preserve">The state must demonstrate whether low-income and minority students enrolled in schools </w:t>
            </w:r>
            <w:r w:rsidR="00F26B30">
              <w:rPr>
                <w:rFonts w:asciiTheme="minorHAnsi" w:hAnsiTheme="minorHAnsi"/>
              </w:rPr>
              <w:t xml:space="preserve">that receive funds under title I, part A </w:t>
            </w:r>
            <w:r>
              <w:rPr>
                <w:rFonts w:asciiTheme="minorHAnsi" w:hAnsiTheme="minorHAnsi"/>
              </w:rPr>
              <w:t>are taught at disproportionate by ineffective, out-of-field, or inexperienced teachers compared to non-low-income and non-minority students enrolled in schools</w:t>
            </w:r>
            <w:r w:rsidR="00F26B30">
              <w:rPr>
                <w:rFonts w:asciiTheme="minorHAnsi" w:hAnsiTheme="minorHAnsi"/>
              </w:rPr>
              <w:t xml:space="preserve"> not receiving </w:t>
            </w:r>
            <w:r w:rsidR="00A32DBE" w:rsidRPr="00A32DBE">
              <w:rPr>
                <w:rFonts w:asciiTheme="minorHAnsi" w:hAnsiTheme="minorHAnsi"/>
              </w:rPr>
              <w:t>funds under title I, part A</w:t>
            </w:r>
          </w:p>
        </w:tc>
        <w:tc>
          <w:tcPr>
            <w:tcW w:w="4447" w:type="dxa"/>
          </w:tcPr>
          <w:p w:rsidR="0022617C" w:rsidRDefault="0022617C" w:rsidP="00844F7A">
            <w:pPr>
              <w:pStyle w:val="Default"/>
              <w:rPr>
                <w:rFonts w:asciiTheme="minorHAnsi" w:hAnsiTheme="minorHAnsi"/>
              </w:rPr>
            </w:pPr>
          </w:p>
        </w:tc>
        <w:tc>
          <w:tcPr>
            <w:tcW w:w="3865" w:type="dxa"/>
          </w:tcPr>
          <w:p w:rsidR="0022617C" w:rsidRDefault="0022617C" w:rsidP="00844F7A">
            <w:pPr>
              <w:pStyle w:val="Default"/>
              <w:rPr>
                <w:rFonts w:asciiTheme="minorHAnsi" w:hAnsiTheme="minorHAnsi"/>
              </w:rPr>
            </w:pPr>
          </w:p>
        </w:tc>
      </w:tr>
      <w:tr w:rsidR="0022617C" w:rsidTr="00110CB2">
        <w:trPr>
          <w:trHeight w:val="4940"/>
        </w:trPr>
        <w:tc>
          <w:tcPr>
            <w:tcW w:w="492" w:type="dxa"/>
          </w:tcPr>
          <w:p w:rsidR="0022617C" w:rsidRPr="0021024C" w:rsidRDefault="0022617C" w:rsidP="00844F7A">
            <w:pPr>
              <w:pStyle w:val="Default"/>
              <w:jc w:val="center"/>
              <w:rPr>
                <w:rFonts w:asciiTheme="minorHAnsi" w:hAnsiTheme="minorHAnsi"/>
                <w:b/>
                <w:sz w:val="36"/>
                <w:szCs w:val="36"/>
              </w:rPr>
            </w:pPr>
          </w:p>
        </w:tc>
        <w:tc>
          <w:tcPr>
            <w:tcW w:w="4146" w:type="dxa"/>
            <w:shd w:val="clear" w:color="auto" w:fill="auto"/>
          </w:tcPr>
          <w:p w:rsidR="00A32DBE" w:rsidRPr="00A32DBE" w:rsidRDefault="0022617C" w:rsidP="00A32DBE">
            <w:pPr>
              <w:pStyle w:val="Default"/>
              <w:rPr>
                <w:rFonts w:asciiTheme="minorHAnsi" w:hAnsiTheme="minorHAnsi"/>
              </w:rPr>
            </w:pPr>
            <w:r w:rsidRPr="00A32DBE">
              <w:rPr>
                <w:rFonts w:asciiTheme="minorHAnsi" w:hAnsiTheme="minorHAnsi"/>
              </w:rPr>
              <w:t xml:space="preserve">The state must establish and provide </w:t>
            </w:r>
            <w:r w:rsidR="00A32DBE" w:rsidRPr="00A32DBE">
              <w:rPr>
                <w:rFonts w:asciiTheme="minorHAnsi" w:hAnsiTheme="minorHAnsi"/>
              </w:rPr>
              <w:t>different definitions, using distinct criteria so that each provides useful information about educator equity and disproportionality rates, for each of the following terms:</w:t>
            </w:r>
          </w:p>
          <w:p w:rsidR="00A32DBE" w:rsidRPr="00A32DBE" w:rsidRDefault="00A32DBE" w:rsidP="00A32DBE">
            <w:pPr>
              <w:pStyle w:val="Default"/>
              <w:numPr>
                <w:ilvl w:val="0"/>
                <w:numId w:val="8"/>
              </w:numPr>
              <w:rPr>
                <w:rFonts w:asciiTheme="minorHAnsi" w:hAnsiTheme="minorHAnsi"/>
              </w:rPr>
            </w:pPr>
            <w:r w:rsidRPr="00A32DBE">
              <w:rPr>
                <w:rFonts w:asciiTheme="minorHAnsi" w:hAnsiTheme="minorHAnsi"/>
              </w:rPr>
              <w:t>A statewide definition of “ineffective teacher”, or statewide guidelines for LEA definitions of “ineffective teacher”, that differentiates between categories of teachers;</w:t>
            </w:r>
          </w:p>
          <w:p w:rsidR="00A32DBE" w:rsidRPr="00A32DBE" w:rsidRDefault="00A32DBE" w:rsidP="00A32DBE">
            <w:pPr>
              <w:pStyle w:val="NormalWeb"/>
              <w:numPr>
                <w:ilvl w:val="0"/>
                <w:numId w:val="8"/>
              </w:numPr>
              <w:rPr>
                <w:rFonts w:asciiTheme="minorHAnsi" w:hAnsiTheme="minorHAnsi"/>
              </w:rPr>
            </w:pPr>
            <w:r w:rsidRPr="00A32DBE">
              <w:rPr>
                <w:rFonts w:asciiTheme="minorHAnsi" w:hAnsiTheme="minorHAnsi"/>
              </w:rPr>
              <w:t>A statewide definition of “out-of-field teacher” consistent with § 200.37;</w:t>
            </w:r>
          </w:p>
          <w:p w:rsidR="00A32DBE" w:rsidRPr="00A32DBE" w:rsidRDefault="00A32DBE" w:rsidP="00A32DBE">
            <w:pPr>
              <w:pStyle w:val="NormalWeb"/>
              <w:numPr>
                <w:ilvl w:val="0"/>
                <w:numId w:val="8"/>
              </w:numPr>
              <w:rPr>
                <w:rFonts w:asciiTheme="minorHAnsi" w:hAnsiTheme="minorHAnsi"/>
              </w:rPr>
            </w:pPr>
            <w:r w:rsidRPr="00A32DBE">
              <w:rPr>
                <w:rFonts w:asciiTheme="minorHAnsi" w:hAnsiTheme="minorHAnsi"/>
              </w:rPr>
              <w:t>A statewide definition of “inexperienced teacher” consistent with § 200.37;</w:t>
            </w:r>
          </w:p>
          <w:p w:rsidR="00A32DBE" w:rsidRPr="00A32DBE" w:rsidRDefault="00A32DBE" w:rsidP="00A32DBE">
            <w:pPr>
              <w:pStyle w:val="NormalWeb"/>
              <w:numPr>
                <w:ilvl w:val="0"/>
                <w:numId w:val="8"/>
              </w:numPr>
              <w:rPr>
                <w:rFonts w:asciiTheme="minorHAnsi" w:hAnsiTheme="minorHAnsi"/>
              </w:rPr>
            </w:pPr>
            <w:r w:rsidRPr="00A32DBE">
              <w:rPr>
                <w:rFonts w:asciiTheme="minorHAnsi" w:hAnsiTheme="minorHAnsi"/>
              </w:rPr>
              <w:t>A statewide definition of “low-income student”;</w:t>
            </w:r>
          </w:p>
          <w:p w:rsidR="00A32DBE" w:rsidRPr="00A32DBE" w:rsidRDefault="00A32DBE" w:rsidP="00A32DBE">
            <w:pPr>
              <w:pStyle w:val="NormalWeb"/>
              <w:numPr>
                <w:ilvl w:val="0"/>
                <w:numId w:val="8"/>
              </w:numPr>
              <w:rPr>
                <w:rFonts w:asciiTheme="minorHAnsi" w:hAnsiTheme="minorHAnsi"/>
              </w:rPr>
            </w:pPr>
            <w:r w:rsidRPr="00A32DBE">
              <w:rPr>
                <w:rFonts w:asciiTheme="minorHAnsi" w:hAnsiTheme="minorHAnsi"/>
              </w:rPr>
              <w:t>A statewide definition of “minority student” that includes, at a minimum, race, color, and national origin, consistent with title VI of the Civil Rights Act of 1964; and</w:t>
            </w:r>
          </w:p>
          <w:p w:rsidR="0022617C" w:rsidRPr="00A32DBE" w:rsidRDefault="00A32DBE" w:rsidP="00A32DBE">
            <w:pPr>
              <w:pStyle w:val="NormalWeb"/>
              <w:numPr>
                <w:ilvl w:val="0"/>
                <w:numId w:val="8"/>
              </w:numPr>
            </w:pPr>
            <w:r w:rsidRPr="00A32DBE">
              <w:rPr>
                <w:rFonts w:asciiTheme="minorHAnsi" w:hAnsiTheme="minorHAnsi"/>
              </w:rPr>
              <w:t xml:space="preserve">Such other definitions for any other key terms that a State elects to define and use </w:t>
            </w:r>
          </w:p>
        </w:tc>
        <w:tc>
          <w:tcPr>
            <w:tcW w:w="4447" w:type="dxa"/>
          </w:tcPr>
          <w:p w:rsidR="0022617C" w:rsidRDefault="0022617C" w:rsidP="00844F7A">
            <w:pPr>
              <w:pStyle w:val="Default"/>
              <w:rPr>
                <w:rFonts w:asciiTheme="minorHAnsi" w:hAnsiTheme="minorHAnsi"/>
              </w:rPr>
            </w:pPr>
          </w:p>
        </w:tc>
        <w:tc>
          <w:tcPr>
            <w:tcW w:w="3865" w:type="dxa"/>
          </w:tcPr>
          <w:p w:rsidR="0022617C" w:rsidRDefault="0022617C" w:rsidP="00844F7A">
            <w:pPr>
              <w:pStyle w:val="Default"/>
              <w:rPr>
                <w:rFonts w:asciiTheme="minorHAnsi" w:hAnsiTheme="minorHAnsi"/>
              </w:rPr>
            </w:pPr>
          </w:p>
        </w:tc>
      </w:tr>
      <w:tr w:rsidR="0022617C" w:rsidTr="001D33A8">
        <w:tc>
          <w:tcPr>
            <w:tcW w:w="492" w:type="dxa"/>
          </w:tcPr>
          <w:p w:rsidR="0022617C" w:rsidRPr="0021024C" w:rsidRDefault="0022617C" w:rsidP="00844F7A">
            <w:pPr>
              <w:pStyle w:val="Default"/>
              <w:jc w:val="center"/>
              <w:rPr>
                <w:rFonts w:asciiTheme="minorHAnsi" w:hAnsiTheme="minorHAnsi"/>
                <w:b/>
                <w:sz w:val="36"/>
                <w:szCs w:val="36"/>
              </w:rPr>
            </w:pPr>
          </w:p>
        </w:tc>
        <w:tc>
          <w:tcPr>
            <w:tcW w:w="4146" w:type="dxa"/>
            <w:shd w:val="clear" w:color="auto" w:fill="auto"/>
          </w:tcPr>
          <w:p w:rsidR="0022617C" w:rsidRPr="00955729" w:rsidRDefault="00A32DBE" w:rsidP="00844F7A">
            <w:pPr>
              <w:pStyle w:val="Default"/>
              <w:rPr>
                <w:rFonts w:asciiTheme="minorHAnsi" w:hAnsiTheme="minorHAnsi"/>
              </w:rPr>
            </w:pPr>
            <w:r>
              <w:rPr>
                <w:rFonts w:asciiTheme="minorHAnsi" w:hAnsiTheme="minorHAnsi"/>
              </w:rPr>
              <w:t xml:space="preserve">Describe where the state will publish and annually update the rates and </w:t>
            </w:r>
            <w:r>
              <w:rPr>
                <w:rFonts w:asciiTheme="minorHAnsi" w:hAnsiTheme="minorHAnsi"/>
              </w:rPr>
              <w:lastRenderedPageBreak/>
              <w:t xml:space="preserve">disproportionalities required to be calculated </w:t>
            </w:r>
            <w:r w:rsidR="006D425F">
              <w:rPr>
                <w:rFonts w:asciiTheme="minorHAnsi" w:hAnsiTheme="minorHAnsi"/>
              </w:rPr>
              <w:t xml:space="preserve">and report on the rates and disproportionalities in the manner that is easily accessible and comprehensible. </w:t>
            </w:r>
          </w:p>
        </w:tc>
        <w:tc>
          <w:tcPr>
            <w:tcW w:w="4447" w:type="dxa"/>
          </w:tcPr>
          <w:p w:rsidR="0022617C" w:rsidRPr="00955729" w:rsidRDefault="0022617C" w:rsidP="00844F7A">
            <w:pPr>
              <w:pStyle w:val="Default"/>
              <w:rPr>
                <w:rFonts w:asciiTheme="minorHAnsi" w:hAnsiTheme="minorHAnsi"/>
              </w:rPr>
            </w:pPr>
          </w:p>
        </w:tc>
        <w:tc>
          <w:tcPr>
            <w:tcW w:w="3865" w:type="dxa"/>
          </w:tcPr>
          <w:p w:rsidR="0022617C" w:rsidRPr="00955729" w:rsidRDefault="0022617C" w:rsidP="00844F7A">
            <w:pPr>
              <w:pStyle w:val="Default"/>
              <w:rPr>
                <w:rFonts w:asciiTheme="minorHAnsi" w:hAnsiTheme="minorHAnsi"/>
              </w:rPr>
            </w:pPr>
          </w:p>
        </w:tc>
      </w:tr>
      <w:tr w:rsidR="006D425F" w:rsidTr="001D33A8">
        <w:trPr>
          <w:trHeight w:val="620"/>
        </w:trPr>
        <w:tc>
          <w:tcPr>
            <w:tcW w:w="492" w:type="dxa"/>
          </w:tcPr>
          <w:p w:rsidR="006D425F" w:rsidRPr="0021024C" w:rsidRDefault="006D425F" w:rsidP="00844F7A">
            <w:pPr>
              <w:pStyle w:val="Default"/>
              <w:jc w:val="center"/>
              <w:rPr>
                <w:rFonts w:asciiTheme="minorHAnsi" w:hAnsiTheme="minorHAnsi"/>
                <w:b/>
                <w:sz w:val="36"/>
                <w:szCs w:val="36"/>
              </w:rPr>
            </w:pPr>
          </w:p>
        </w:tc>
        <w:tc>
          <w:tcPr>
            <w:tcW w:w="4146" w:type="dxa"/>
            <w:shd w:val="clear" w:color="auto" w:fill="auto"/>
          </w:tcPr>
          <w:p w:rsidR="006D425F" w:rsidRPr="00F50DB5" w:rsidRDefault="006D425F" w:rsidP="006D425F">
            <w:pPr>
              <w:pStyle w:val="NormalWeb"/>
              <w:rPr>
                <w:rFonts w:asciiTheme="minorHAnsi" w:hAnsiTheme="minorHAnsi"/>
              </w:rPr>
            </w:pPr>
            <w:r w:rsidRPr="00F50DB5">
              <w:rPr>
                <w:rFonts w:asciiTheme="minorHAnsi" w:hAnsiTheme="minorHAnsi"/>
              </w:rPr>
              <w:t>If the state’s calculations of rates and disproportionalities indicate that low-income or minority students enrolled in schools receiving funds under title I, part A are taught at disproportionate rates by ineffective, out-of-field, or inexperienced teachers the state must—</w:t>
            </w:r>
          </w:p>
          <w:p w:rsidR="006D425F" w:rsidRPr="00F50DB5" w:rsidRDefault="006D425F" w:rsidP="006D425F">
            <w:pPr>
              <w:pStyle w:val="NormalWeb"/>
              <w:numPr>
                <w:ilvl w:val="0"/>
                <w:numId w:val="9"/>
              </w:numPr>
              <w:rPr>
                <w:rFonts w:asciiTheme="minorHAnsi" w:hAnsiTheme="minorHAnsi"/>
              </w:rPr>
            </w:pPr>
            <w:r w:rsidRPr="00F50DB5">
              <w:rPr>
                <w:rFonts w:asciiTheme="minorHAnsi" w:hAnsiTheme="minorHAnsi"/>
              </w:rPr>
              <w:t>Describe the root cause analysis, including the level of disaggregation of disproportionality data (</w:t>
            </w:r>
            <w:r w:rsidRPr="00F50DB5">
              <w:rPr>
                <w:rFonts w:asciiTheme="minorHAnsi" w:hAnsiTheme="minorHAnsi"/>
                <w:i/>
                <w:iCs/>
              </w:rPr>
              <w:t>e.g.,</w:t>
            </w:r>
            <w:r w:rsidRPr="00F50DB5">
              <w:rPr>
                <w:rFonts w:asciiTheme="minorHAnsi" w:hAnsiTheme="minorHAnsi"/>
              </w:rPr>
              <w:t xml:space="preserve"> statewide, between districts, within district, and within school), that identifies the factor or factors causing or contributing to the disproportionate rates and</w:t>
            </w:r>
          </w:p>
          <w:p w:rsidR="006D425F" w:rsidRPr="00F50DB5" w:rsidRDefault="006D425F" w:rsidP="006D425F">
            <w:pPr>
              <w:pStyle w:val="NormalWeb"/>
              <w:numPr>
                <w:ilvl w:val="0"/>
                <w:numId w:val="9"/>
              </w:numPr>
              <w:rPr>
                <w:rFonts w:asciiTheme="minorHAnsi" w:hAnsiTheme="minorHAnsi"/>
              </w:rPr>
            </w:pPr>
            <w:r w:rsidRPr="00F50DB5">
              <w:rPr>
                <w:rFonts w:asciiTheme="minorHAnsi" w:hAnsiTheme="minorHAnsi"/>
              </w:rPr>
              <w:t>Provide its strategies, including timelines and funding sources, to eliminate the disproportionate rates that—</w:t>
            </w:r>
          </w:p>
          <w:p w:rsidR="006D425F" w:rsidRPr="00F50DB5" w:rsidRDefault="006D425F" w:rsidP="006D425F">
            <w:pPr>
              <w:pStyle w:val="NormalWeb"/>
              <w:numPr>
                <w:ilvl w:val="1"/>
                <w:numId w:val="9"/>
              </w:numPr>
              <w:rPr>
                <w:rFonts w:asciiTheme="minorHAnsi" w:hAnsiTheme="minorHAnsi"/>
              </w:rPr>
            </w:pPr>
            <w:r w:rsidRPr="00F50DB5">
              <w:rPr>
                <w:rFonts w:asciiTheme="minorHAnsi" w:hAnsiTheme="minorHAnsi"/>
              </w:rPr>
              <w:t>Is based on the root cause analysis; and</w:t>
            </w:r>
          </w:p>
          <w:p w:rsidR="006D425F" w:rsidRPr="00F50DB5" w:rsidRDefault="006D425F" w:rsidP="006D425F">
            <w:pPr>
              <w:pStyle w:val="NormalWeb"/>
              <w:numPr>
                <w:ilvl w:val="1"/>
                <w:numId w:val="9"/>
              </w:numPr>
              <w:rPr>
                <w:rFonts w:asciiTheme="minorHAnsi" w:hAnsiTheme="minorHAnsi"/>
              </w:rPr>
            </w:pPr>
            <w:r w:rsidRPr="00F50DB5">
              <w:rPr>
                <w:rFonts w:asciiTheme="minorHAnsi" w:hAnsiTheme="minorHAnsi"/>
              </w:rPr>
              <w:t xml:space="preserve">Focuses on the greatest or most persistent rates of disproportionality, including by prioritizing strategies to </w:t>
            </w:r>
            <w:r w:rsidRPr="00F50DB5">
              <w:rPr>
                <w:rFonts w:asciiTheme="minorHAnsi" w:hAnsiTheme="minorHAnsi"/>
              </w:rPr>
              <w:lastRenderedPageBreak/>
              <w:t>support any schools identified for comprehensive or targeted support and improvement that are contributing to those disproportionate rates.</w:t>
            </w:r>
          </w:p>
          <w:p w:rsidR="00F50DB5" w:rsidRPr="00F50DB5" w:rsidRDefault="00F50DB5" w:rsidP="00F50DB5">
            <w:pPr>
              <w:pStyle w:val="NormalWeb"/>
              <w:rPr>
                <w:rFonts w:asciiTheme="minorHAnsi" w:hAnsiTheme="minorHAnsi"/>
              </w:rPr>
            </w:pPr>
            <w:r w:rsidRPr="00F50DB5">
              <w:rPr>
                <w:rFonts w:asciiTheme="minorHAnsi" w:hAnsiTheme="minorHAnsi"/>
              </w:rPr>
              <w:t>To meet the requirements above, the state may—</w:t>
            </w:r>
          </w:p>
          <w:p w:rsidR="00F50DB5" w:rsidRPr="00F50DB5" w:rsidRDefault="00F50DB5" w:rsidP="00F50DB5">
            <w:pPr>
              <w:pStyle w:val="NormalWeb"/>
              <w:numPr>
                <w:ilvl w:val="0"/>
                <w:numId w:val="10"/>
              </w:numPr>
              <w:rPr>
                <w:rFonts w:asciiTheme="minorHAnsi" w:hAnsiTheme="minorHAnsi"/>
              </w:rPr>
            </w:pPr>
            <w:r w:rsidRPr="00F50DB5">
              <w:rPr>
                <w:rFonts w:asciiTheme="minorHAnsi" w:hAnsiTheme="minorHAnsi"/>
              </w:rPr>
              <w:t>Direct an LEA, including an LEA that contributes to the disproportionality demonstrated by the state to use a portion of its title II, part A, funds in a manner that is consistent with allowable activities identified in section 2103(b) of the Act to provide low-income and minority students greater access to effective teachers and principals or other school leaders, and</w:t>
            </w:r>
          </w:p>
          <w:p w:rsidR="006D425F" w:rsidRPr="00F50DB5" w:rsidRDefault="00F50DB5" w:rsidP="00844F7A">
            <w:pPr>
              <w:pStyle w:val="NormalWeb"/>
              <w:numPr>
                <w:ilvl w:val="0"/>
                <w:numId w:val="10"/>
              </w:numPr>
              <w:rPr>
                <w:rFonts w:asciiTheme="minorHAnsi" w:hAnsiTheme="minorHAnsi"/>
              </w:rPr>
            </w:pPr>
            <w:r w:rsidRPr="00F50DB5">
              <w:rPr>
                <w:rFonts w:asciiTheme="minorHAnsi" w:hAnsiTheme="minorHAnsi"/>
              </w:rPr>
              <w:t xml:space="preserve">Require an LEA to describe in its title II, part A plan or consolidated local plan how it will use title II, part A funds to address disproportionality in educator equity as described in this paragraph (c) and deny an LEA's application for title II, part A funds if an LEA fails to describe how it will address identified </w:t>
            </w:r>
            <w:r w:rsidRPr="00F50DB5">
              <w:rPr>
                <w:rFonts w:asciiTheme="minorHAnsi" w:hAnsiTheme="minorHAnsi"/>
              </w:rPr>
              <w:lastRenderedPageBreak/>
              <w:t>disproportionalities or fails to meet other local application requirements applicable to title II, part A.</w:t>
            </w:r>
          </w:p>
        </w:tc>
        <w:tc>
          <w:tcPr>
            <w:tcW w:w="4447" w:type="dxa"/>
          </w:tcPr>
          <w:p w:rsidR="006D425F" w:rsidRPr="00955729" w:rsidRDefault="006D425F" w:rsidP="00844F7A">
            <w:pPr>
              <w:pStyle w:val="Default"/>
              <w:rPr>
                <w:rFonts w:asciiTheme="minorHAnsi" w:hAnsiTheme="minorHAnsi"/>
              </w:rPr>
            </w:pPr>
          </w:p>
        </w:tc>
        <w:tc>
          <w:tcPr>
            <w:tcW w:w="3865" w:type="dxa"/>
          </w:tcPr>
          <w:p w:rsidR="006D425F" w:rsidRPr="00955729" w:rsidRDefault="006D425F" w:rsidP="00844F7A">
            <w:pPr>
              <w:pStyle w:val="Default"/>
              <w:rPr>
                <w:rFonts w:asciiTheme="minorHAnsi" w:hAnsiTheme="minorHAnsi"/>
              </w:rPr>
            </w:pPr>
          </w:p>
        </w:tc>
      </w:tr>
      <w:tr w:rsidR="0022617C" w:rsidTr="001D33A8">
        <w:tc>
          <w:tcPr>
            <w:tcW w:w="492" w:type="dxa"/>
            <w:shd w:val="clear" w:color="auto" w:fill="D9D9D9" w:themeFill="background1" w:themeFillShade="D9"/>
            <w:vAlign w:val="center"/>
          </w:tcPr>
          <w:p w:rsidR="0022617C" w:rsidRPr="0021024C" w:rsidRDefault="0022617C" w:rsidP="003C5E02">
            <w:pPr>
              <w:pStyle w:val="Default"/>
              <w:jc w:val="center"/>
              <w:rPr>
                <w:rFonts w:asciiTheme="minorHAnsi" w:hAnsiTheme="minorHAnsi"/>
                <w:b/>
                <w:sz w:val="36"/>
                <w:szCs w:val="36"/>
              </w:rPr>
            </w:pPr>
            <w:r w:rsidRPr="0021024C">
              <w:rPr>
                <w:rFonts w:asciiTheme="minorHAnsi" w:hAnsiTheme="minorHAnsi"/>
                <w:b/>
                <w:sz w:val="36"/>
                <w:szCs w:val="36"/>
              </w:rPr>
              <w:lastRenderedPageBreak/>
              <w:sym w:font="Wingdings 2" w:char="F050"/>
            </w:r>
          </w:p>
        </w:tc>
        <w:tc>
          <w:tcPr>
            <w:tcW w:w="4146" w:type="dxa"/>
            <w:shd w:val="clear" w:color="auto" w:fill="D9D9D9" w:themeFill="background1" w:themeFillShade="D9"/>
            <w:vAlign w:val="center"/>
          </w:tcPr>
          <w:p w:rsidR="0022617C" w:rsidRPr="005C727C" w:rsidRDefault="0022617C" w:rsidP="003C5E02">
            <w:pPr>
              <w:pStyle w:val="Default"/>
              <w:jc w:val="center"/>
              <w:rPr>
                <w:rFonts w:asciiTheme="minorHAnsi" w:hAnsiTheme="minorHAnsi"/>
                <w:b/>
                <w:sz w:val="28"/>
                <w:szCs w:val="28"/>
              </w:rPr>
            </w:pPr>
            <w:r w:rsidRPr="005C727C">
              <w:rPr>
                <w:rFonts w:asciiTheme="minorHAnsi" w:hAnsiTheme="minorHAnsi"/>
                <w:b/>
                <w:sz w:val="28"/>
                <w:szCs w:val="28"/>
              </w:rPr>
              <w:t>Supporting all students</w:t>
            </w:r>
          </w:p>
        </w:tc>
        <w:tc>
          <w:tcPr>
            <w:tcW w:w="4447" w:type="dxa"/>
            <w:shd w:val="clear" w:color="auto" w:fill="D9D9D9" w:themeFill="background1" w:themeFillShade="D9"/>
          </w:tcPr>
          <w:p w:rsidR="001D33A8" w:rsidRPr="003C5E02" w:rsidRDefault="00191166" w:rsidP="001D33A8">
            <w:pPr>
              <w:pStyle w:val="Default"/>
              <w:jc w:val="center"/>
              <w:rPr>
                <w:rFonts w:asciiTheme="minorHAnsi" w:hAnsiTheme="minorHAnsi"/>
                <w:b/>
              </w:rPr>
            </w:pPr>
            <w:r>
              <w:rPr>
                <w:rFonts w:asciiTheme="minorHAnsi" w:hAnsiTheme="minorHAnsi"/>
                <w:b/>
              </w:rPr>
              <w:t xml:space="preserve">Best Practices for </w:t>
            </w:r>
            <w:r>
              <w:rPr>
                <w:rFonts w:asciiTheme="minorHAnsi" w:hAnsiTheme="minorHAnsi"/>
                <w:b/>
              </w:rPr>
              <w:br/>
              <w:t xml:space="preserve">Students with Disabilities   </w:t>
            </w:r>
          </w:p>
        </w:tc>
        <w:tc>
          <w:tcPr>
            <w:tcW w:w="3865" w:type="dxa"/>
            <w:shd w:val="clear" w:color="auto" w:fill="D9D9D9" w:themeFill="background1" w:themeFillShade="D9"/>
            <w:vAlign w:val="center"/>
          </w:tcPr>
          <w:p w:rsidR="0022617C" w:rsidRPr="003C5E02" w:rsidRDefault="002D72A0" w:rsidP="003C5E02">
            <w:pPr>
              <w:pStyle w:val="Default"/>
              <w:jc w:val="center"/>
              <w:rPr>
                <w:rFonts w:asciiTheme="minorHAnsi" w:hAnsiTheme="minorHAnsi"/>
              </w:rPr>
            </w:pPr>
            <w:r>
              <w:rPr>
                <w:rFonts w:asciiTheme="minorHAnsi" w:hAnsiTheme="minorHAnsi"/>
                <w:b/>
              </w:rPr>
              <w:t xml:space="preserve">How State Plan </w:t>
            </w:r>
            <w:r w:rsidRPr="00BC6395">
              <w:rPr>
                <w:rFonts w:asciiTheme="minorHAnsi" w:hAnsiTheme="minorHAnsi"/>
                <w:b/>
              </w:rPr>
              <w:t xml:space="preserve">Supports </w:t>
            </w:r>
            <w:r>
              <w:rPr>
                <w:rFonts w:asciiTheme="minorHAnsi" w:hAnsiTheme="minorHAnsi"/>
                <w:b/>
              </w:rPr>
              <w:br/>
            </w:r>
            <w:r w:rsidRPr="00BC6395">
              <w:rPr>
                <w:rFonts w:asciiTheme="minorHAnsi" w:hAnsiTheme="minorHAnsi"/>
                <w:b/>
              </w:rPr>
              <w:t>Students with Disabilities</w:t>
            </w:r>
          </w:p>
        </w:tc>
      </w:tr>
      <w:tr w:rsidR="0022617C" w:rsidTr="001D33A8">
        <w:tc>
          <w:tcPr>
            <w:tcW w:w="492" w:type="dxa"/>
          </w:tcPr>
          <w:p w:rsidR="0022617C" w:rsidRPr="0021024C" w:rsidRDefault="0022617C" w:rsidP="00844F7A">
            <w:pPr>
              <w:pStyle w:val="Default"/>
              <w:jc w:val="center"/>
              <w:rPr>
                <w:rFonts w:asciiTheme="minorHAnsi" w:hAnsiTheme="minorHAnsi"/>
                <w:b/>
                <w:sz w:val="36"/>
                <w:szCs w:val="36"/>
              </w:rPr>
            </w:pPr>
          </w:p>
        </w:tc>
        <w:tc>
          <w:tcPr>
            <w:tcW w:w="4146" w:type="dxa"/>
            <w:shd w:val="clear" w:color="auto" w:fill="auto"/>
          </w:tcPr>
          <w:p w:rsidR="00F50DB5" w:rsidRPr="00C51BBD" w:rsidRDefault="00F50DB5" w:rsidP="00F50DB5">
            <w:pPr>
              <w:pStyle w:val="NormalWeb"/>
              <w:rPr>
                <w:rFonts w:asciiTheme="minorHAnsi" w:hAnsiTheme="minorHAnsi"/>
              </w:rPr>
            </w:pPr>
            <w:r w:rsidRPr="00C51BBD">
              <w:rPr>
                <w:rFonts w:asciiTheme="minorHAnsi" w:hAnsiTheme="minorHAnsi"/>
              </w:rPr>
              <w:t>Describe the state’s strategies, its rationale for the selected strategies, timelines, and how it will use funds under the programs included in its consolidated State plan and support LEA use of funds to ensure that all children have a significant opportunity to meet challenging State academic standards and career and technical standards, as applicable, and attain, at a minimum, a regular high school diploma for, at a minimum, the following:</w:t>
            </w:r>
          </w:p>
          <w:p w:rsidR="00F50DB5" w:rsidRPr="00C51BBD" w:rsidRDefault="00F50DB5" w:rsidP="00F50DB5">
            <w:pPr>
              <w:pStyle w:val="NormalWeb"/>
              <w:numPr>
                <w:ilvl w:val="0"/>
                <w:numId w:val="11"/>
              </w:numPr>
              <w:rPr>
                <w:rFonts w:asciiTheme="minorHAnsi" w:hAnsiTheme="minorHAnsi"/>
              </w:rPr>
            </w:pPr>
            <w:r w:rsidRPr="00C51BBD">
              <w:rPr>
                <w:rFonts w:asciiTheme="minorHAnsi" w:hAnsiTheme="minorHAnsi"/>
              </w:rPr>
              <w:t>The continuum of a student's education from preschool through grade 12, including transitions from early childhood education to elementary school, elementary school to middle school, middle school to high school, and high school to post-secondary education and careers, in order to support appropriate promotion practices and decrease the risk of students dropping out;</w:t>
            </w:r>
          </w:p>
          <w:p w:rsidR="0022617C" w:rsidRPr="00C51BBD" w:rsidRDefault="00F50DB5" w:rsidP="00844F7A">
            <w:pPr>
              <w:pStyle w:val="NormalWeb"/>
              <w:numPr>
                <w:ilvl w:val="0"/>
                <w:numId w:val="11"/>
              </w:numPr>
            </w:pPr>
            <w:r w:rsidRPr="00C51BBD">
              <w:rPr>
                <w:rFonts w:asciiTheme="minorHAnsi" w:hAnsiTheme="minorHAnsi"/>
              </w:rPr>
              <w:lastRenderedPageBreak/>
              <w:t xml:space="preserve">Equitable access to a well-rounded education and rigorous coursework in subjects such as English, reading/language arts, writing, science, technology, engineering, mathematics, foreign languages, civics and government, economics, history, geography, computer science, music, career and technical education, health, physical education, and any other subjects in which female students, minority students, English learners, </w:t>
            </w:r>
            <w:r w:rsidRPr="001D33A8">
              <w:rPr>
                <w:rFonts w:asciiTheme="minorHAnsi" w:hAnsiTheme="minorHAnsi"/>
                <w:b/>
              </w:rPr>
              <w:t>children with disabilities</w:t>
            </w:r>
            <w:r w:rsidRPr="001D33A8">
              <w:rPr>
                <w:rFonts w:asciiTheme="minorHAnsi" w:hAnsiTheme="minorHAnsi"/>
              </w:rPr>
              <w:t>,</w:t>
            </w:r>
            <w:r w:rsidRPr="00C51BBD">
              <w:rPr>
                <w:rFonts w:asciiTheme="minorHAnsi" w:hAnsiTheme="minorHAnsi"/>
              </w:rPr>
              <w:t xml:space="preserve"> and low-income students are underrepresented</w:t>
            </w:r>
          </w:p>
          <w:p w:rsidR="00C51BBD" w:rsidRPr="00C51BBD" w:rsidRDefault="00C51BBD" w:rsidP="00C51BBD">
            <w:pPr>
              <w:pStyle w:val="NormalWeb"/>
              <w:rPr>
                <w:rFonts w:asciiTheme="minorHAnsi" w:hAnsiTheme="minorHAnsi"/>
              </w:rPr>
            </w:pPr>
            <w:r w:rsidRPr="00C51BBD">
              <w:rPr>
                <w:rFonts w:asciiTheme="minorHAnsi" w:hAnsiTheme="minorHAnsi"/>
              </w:rPr>
              <w:t>School conditions for student learning, including activities to reduce—</w:t>
            </w:r>
          </w:p>
          <w:p w:rsidR="00C51BBD" w:rsidRPr="001D33A8" w:rsidRDefault="00C51BBD" w:rsidP="00C51BBD">
            <w:pPr>
              <w:pStyle w:val="NormalWeb"/>
              <w:numPr>
                <w:ilvl w:val="0"/>
                <w:numId w:val="12"/>
              </w:numPr>
              <w:rPr>
                <w:rFonts w:asciiTheme="minorHAnsi" w:hAnsiTheme="minorHAnsi"/>
                <w:b/>
              </w:rPr>
            </w:pPr>
            <w:r w:rsidRPr="001D33A8">
              <w:rPr>
                <w:rFonts w:asciiTheme="minorHAnsi" w:hAnsiTheme="minorHAnsi"/>
                <w:b/>
              </w:rPr>
              <w:t>Incidents of bullying and harassment;</w:t>
            </w:r>
          </w:p>
          <w:p w:rsidR="00C51BBD" w:rsidRPr="001D33A8" w:rsidRDefault="00C51BBD" w:rsidP="00C51BBD">
            <w:pPr>
              <w:pStyle w:val="NormalWeb"/>
              <w:numPr>
                <w:ilvl w:val="0"/>
                <w:numId w:val="12"/>
              </w:numPr>
              <w:rPr>
                <w:rFonts w:asciiTheme="minorHAnsi" w:hAnsiTheme="minorHAnsi"/>
                <w:b/>
              </w:rPr>
            </w:pPr>
            <w:r w:rsidRPr="001D33A8">
              <w:rPr>
                <w:rFonts w:asciiTheme="minorHAnsi" w:hAnsiTheme="minorHAnsi"/>
                <w:b/>
              </w:rPr>
              <w:t>The overuse of discipline practices that remove students from the classroom, such as out-of-school suspensions and expulsions; and</w:t>
            </w:r>
          </w:p>
          <w:p w:rsidR="00C51BBD" w:rsidRDefault="00C51BBD" w:rsidP="00C51BBD">
            <w:pPr>
              <w:pStyle w:val="NormalWeb"/>
              <w:numPr>
                <w:ilvl w:val="0"/>
                <w:numId w:val="12"/>
              </w:numPr>
              <w:rPr>
                <w:rFonts w:asciiTheme="minorHAnsi" w:hAnsiTheme="minorHAnsi"/>
                <w:b/>
              </w:rPr>
            </w:pPr>
            <w:r w:rsidRPr="001D33A8">
              <w:rPr>
                <w:rFonts w:asciiTheme="minorHAnsi" w:hAnsiTheme="minorHAnsi"/>
                <w:b/>
              </w:rPr>
              <w:t>The use of aversive behavioral interventions that compromise student health and safety;</w:t>
            </w:r>
          </w:p>
          <w:p w:rsidR="00C51BBD" w:rsidRPr="00C51BBD" w:rsidRDefault="00C51BBD" w:rsidP="00C51BBD">
            <w:pPr>
              <w:pStyle w:val="NormalWeb"/>
              <w:rPr>
                <w:rFonts w:asciiTheme="minorHAnsi" w:hAnsiTheme="minorHAnsi"/>
              </w:rPr>
            </w:pPr>
            <w:r w:rsidRPr="00C51BBD">
              <w:rPr>
                <w:rFonts w:asciiTheme="minorHAnsi" w:hAnsiTheme="minorHAnsi"/>
              </w:rPr>
              <w:lastRenderedPageBreak/>
              <w:t>The effective use of technology to improve the academic achievement and digital literacy of all students;</w:t>
            </w:r>
          </w:p>
          <w:p w:rsidR="00C51BBD" w:rsidRPr="00C51BBD" w:rsidRDefault="00C51BBD" w:rsidP="00C51BBD">
            <w:pPr>
              <w:pStyle w:val="NormalWeb"/>
              <w:rPr>
                <w:rFonts w:asciiTheme="minorHAnsi" w:hAnsiTheme="minorHAnsi"/>
              </w:rPr>
            </w:pPr>
            <w:r w:rsidRPr="00C51BBD">
              <w:rPr>
                <w:rFonts w:asciiTheme="minorHAnsi" w:hAnsiTheme="minorHAnsi"/>
              </w:rPr>
              <w:t>Parent, family, and community engagement;</w:t>
            </w:r>
          </w:p>
          <w:p w:rsidR="00C51BBD" w:rsidRPr="00C51BBD" w:rsidRDefault="00C51BBD" w:rsidP="00C51BBD">
            <w:pPr>
              <w:pStyle w:val="NormalWeb"/>
              <w:rPr>
                <w:rFonts w:asciiTheme="minorHAnsi" w:hAnsiTheme="minorHAnsi"/>
              </w:rPr>
            </w:pPr>
            <w:r w:rsidRPr="00C51BBD">
              <w:rPr>
                <w:rFonts w:asciiTheme="minorHAnsi" w:hAnsiTheme="minorHAnsi"/>
              </w:rPr>
              <w:t xml:space="preserve">The accurate identification of English learners and </w:t>
            </w:r>
            <w:r w:rsidRPr="001D33A8">
              <w:rPr>
                <w:rFonts w:asciiTheme="minorHAnsi" w:hAnsiTheme="minorHAnsi"/>
                <w:b/>
              </w:rPr>
              <w:t>children with disabilities</w:t>
            </w:r>
            <w:r w:rsidRPr="00C51BBD">
              <w:rPr>
                <w:rFonts w:asciiTheme="minorHAnsi" w:hAnsiTheme="minorHAnsi"/>
              </w:rPr>
              <w:t>; and</w:t>
            </w:r>
          </w:p>
          <w:p w:rsidR="00C51BBD" w:rsidRPr="00C51BBD" w:rsidRDefault="00C51BBD" w:rsidP="00C51BBD">
            <w:pPr>
              <w:pStyle w:val="NormalWeb"/>
              <w:rPr>
                <w:rFonts w:asciiTheme="minorHAnsi" w:hAnsiTheme="minorHAnsi"/>
              </w:rPr>
            </w:pPr>
            <w:r w:rsidRPr="00C51BBD">
              <w:rPr>
                <w:rFonts w:asciiTheme="minorHAnsi" w:hAnsiTheme="minorHAnsi"/>
              </w:rPr>
              <w:t>Other State-identified strategies.</w:t>
            </w:r>
          </w:p>
          <w:p w:rsidR="00C51BBD" w:rsidRPr="00C51BBD" w:rsidRDefault="00C51BBD" w:rsidP="00C51BBD">
            <w:pPr>
              <w:pStyle w:val="NormalWeb"/>
              <w:rPr>
                <w:rFonts w:asciiTheme="minorHAnsi" w:hAnsiTheme="minorHAnsi"/>
              </w:rPr>
            </w:pPr>
            <w:r w:rsidRPr="00C51BBD">
              <w:rPr>
                <w:rFonts w:asciiTheme="minorHAnsi" w:hAnsiTheme="minorHAnsi"/>
              </w:rPr>
              <w:t xml:space="preserve">In describing </w:t>
            </w:r>
            <w:r>
              <w:rPr>
                <w:rFonts w:asciiTheme="minorHAnsi" w:hAnsiTheme="minorHAnsi"/>
              </w:rPr>
              <w:t>its</w:t>
            </w:r>
            <w:r w:rsidRPr="00C51BBD">
              <w:rPr>
                <w:rFonts w:asciiTheme="minorHAnsi" w:hAnsiTheme="minorHAnsi"/>
              </w:rPr>
              <w:t xml:space="preserve"> strategies, rationale, timelines, and funding sources the state must consider—</w:t>
            </w:r>
          </w:p>
          <w:p w:rsidR="00C51BBD" w:rsidRPr="00C51BBD" w:rsidRDefault="00C51BBD" w:rsidP="00C51BBD">
            <w:pPr>
              <w:pStyle w:val="NormalWeb"/>
              <w:numPr>
                <w:ilvl w:val="0"/>
                <w:numId w:val="13"/>
              </w:numPr>
              <w:rPr>
                <w:rFonts w:asciiTheme="minorHAnsi" w:hAnsiTheme="minorHAnsi"/>
              </w:rPr>
            </w:pPr>
            <w:r w:rsidRPr="00C51BBD">
              <w:rPr>
                <w:rFonts w:asciiTheme="minorHAnsi" w:hAnsiTheme="minorHAnsi"/>
              </w:rPr>
              <w:t>The academic and non-academic needs of subgroups of students including—</w:t>
            </w:r>
          </w:p>
          <w:p w:rsidR="00C51BBD" w:rsidRPr="00C51BBD" w:rsidRDefault="00C51BBD" w:rsidP="00C51BBD">
            <w:pPr>
              <w:pStyle w:val="NormalWeb"/>
              <w:numPr>
                <w:ilvl w:val="1"/>
                <w:numId w:val="13"/>
              </w:numPr>
              <w:rPr>
                <w:rFonts w:asciiTheme="minorHAnsi" w:hAnsiTheme="minorHAnsi"/>
              </w:rPr>
            </w:pPr>
            <w:r w:rsidRPr="00C51BBD">
              <w:rPr>
                <w:rFonts w:asciiTheme="minorHAnsi" w:hAnsiTheme="minorHAnsi"/>
              </w:rPr>
              <w:t>Low-income students.</w:t>
            </w:r>
          </w:p>
          <w:p w:rsidR="00C51BBD" w:rsidRPr="00C51BBD" w:rsidRDefault="00C51BBD" w:rsidP="00C51BBD">
            <w:pPr>
              <w:pStyle w:val="NormalWeb"/>
              <w:numPr>
                <w:ilvl w:val="1"/>
                <w:numId w:val="13"/>
              </w:numPr>
              <w:rPr>
                <w:rFonts w:asciiTheme="minorHAnsi" w:hAnsiTheme="minorHAnsi"/>
              </w:rPr>
            </w:pPr>
            <w:r w:rsidRPr="00C51BBD">
              <w:rPr>
                <w:rFonts w:asciiTheme="minorHAnsi" w:hAnsiTheme="minorHAnsi"/>
              </w:rPr>
              <w:t>Lowest-achieving students.</w:t>
            </w:r>
          </w:p>
          <w:p w:rsidR="00C51BBD" w:rsidRPr="00C51BBD" w:rsidRDefault="00C51BBD" w:rsidP="00C51BBD">
            <w:pPr>
              <w:pStyle w:val="NormalWeb"/>
              <w:numPr>
                <w:ilvl w:val="1"/>
                <w:numId w:val="13"/>
              </w:numPr>
              <w:rPr>
                <w:rFonts w:asciiTheme="minorHAnsi" w:hAnsiTheme="minorHAnsi"/>
              </w:rPr>
            </w:pPr>
            <w:r w:rsidRPr="00C51BBD">
              <w:rPr>
                <w:rFonts w:asciiTheme="minorHAnsi" w:hAnsiTheme="minorHAnsi"/>
              </w:rPr>
              <w:t>English learners.</w:t>
            </w:r>
          </w:p>
          <w:p w:rsidR="00C51BBD" w:rsidRPr="008374EA" w:rsidRDefault="00C51BBD" w:rsidP="00C51BBD">
            <w:pPr>
              <w:pStyle w:val="NormalWeb"/>
              <w:numPr>
                <w:ilvl w:val="1"/>
                <w:numId w:val="13"/>
              </w:numPr>
              <w:rPr>
                <w:rFonts w:asciiTheme="minorHAnsi" w:hAnsiTheme="minorHAnsi"/>
                <w:b/>
              </w:rPr>
            </w:pPr>
            <w:r w:rsidRPr="008374EA">
              <w:rPr>
                <w:rFonts w:asciiTheme="minorHAnsi" w:hAnsiTheme="minorHAnsi"/>
                <w:b/>
              </w:rPr>
              <w:t>Children with disabilities.</w:t>
            </w:r>
          </w:p>
          <w:p w:rsidR="00C51BBD" w:rsidRPr="00C51BBD" w:rsidRDefault="00C51BBD" w:rsidP="00C51BBD">
            <w:pPr>
              <w:pStyle w:val="NormalWeb"/>
              <w:numPr>
                <w:ilvl w:val="1"/>
                <w:numId w:val="13"/>
              </w:numPr>
              <w:rPr>
                <w:rFonts w:asciiTheme="minorHAnsi" w:hAnsiTheme="minorHAnsi"/>
              </w:rPr>
            </w:pPr>
            <w:r w:rsidRPr="00C51BBD">
              <w:rPr>
                <w:rFonts w:asciiTheme="minorHAnsi" w:hAnsiTheme="minorHAnsi"/>
              </w:rPr>
              <w:t>Children and youth in foster care.</w:t>
            </w:r>
          </w:p>
          <w:p w:rsidR="00C51BBD" w:rsidRPr="00C51BBD" w:rsidRDefault="00C51BBD" w:rsidP="00C51BBD">
            <w:pPr>
              <w:pStyle w:val="NormalWeb"/>
              <w:numPr>
                <w:ilvl w:val="1"/>
                <w:numId w:val="13"/>
              </w:numPr>
              <w:rPr>
                <w:rFonts w:asciiTheme="minorHAnsi" w:hAnsiTheme="minorHAnsi"/>
              </w:rPr>
            </w:pPr>
            <w:r w:rsidRPr="00C51BBD">
              <w:rPr>
                <w:rFonts w:asciiTheme="minorHAnsi" w:hAnsiTheme="minorHAnsi"/>
              </w:rPr>
              <w:t>Migratory children, including preschool migratory children and migratory children who have dropped out of school.</w:t>
            </w:r>
          </w:p>
          <w:p w:rsidR="00C51BBD" w:rsidRPr="00C51BBD" w:rsidRDefault="00C51BBD" w:rsidP="00C51BBD">
            <w:pPr>
              <w:pStyle w:val="NormalWeb"/>
              <w:numPr>
                <w:ilvl w:val="1"/>
                <w:numId w:val="13"/>
              </w:numPr>
              <w:rPr>
                <w:rFonts w:asciiTheme="minorHAnsi" w:hAnsiTheme="minorHAnsi"/>
              </w:rPr>
            </w:pPr>
            <w:r w:rsidRPr="00C51BBD">
              <w:rPr>
                <w:rFonts w:asciiTheme="minorHAnsi" w:hAnsiTheme="minorHAnsi"/>
              </w:rPr>
              <w:t>Homeless children and youths.</w:t>
            </w:r>
          </w:p>
          <w:p w:rsidR="00C51BBD" w:rsidRPr="00C51BBD" w:rsidRDefault="00C51BBD" w:rsidP="00C51BBD">
            <w:pPr>
              <w:pStyle w:val="NormalWeb"/>
              <w:numPr>
                <w:ilvl w:val="1"/>
                <w:numId w:val="13"/>
              </w:numPr>
              <w:rPr>
                <w:rFonts w:asciiTheme="minorHAnsi" w:hAnsiTheme="minorHAnsi"/>
              </w:rPr>
            </w:pPr>
            <w:r w:rsidRPr="00C51BBD">
              <w:rPr>
                <w:rFonts w:asciiTheme="minorHAnsi" w:hAnsiTheme="minorHAnsi"/>
              </w:rPr>
              <w:lastRenderedPageBreak/>
              <w:t>Neglected, delinquent, and at-risk students identified under title I, part D of the Act.</w:t>
            </w:r>
          </w:p>
          <w:p w:rsidR="00C51BBD" w:rsidRPr="00C51BBD" w:rsidRDefault="00C51BBD" w:rsidP="00C51BBD">
            <w:pPr>
              <w:pStyle w:val="NormalWeb"/>
              <w:numPr>
                <w:ilvl w:val="1"/>
                <w:numId w:val="13"/>
              </w:numPr>
              <w:rPr>
                <w:rFonts w:asciiTheme="minorHAnsi" w:hAnsiTheme="minorHAnsi"/>
              </w:rPr>
            </w:pPr>
            <w:r w:rsidRPr="00C51BBD">
              <w:rPr>
                <w:rFonts w:asciiTheme="minorHAnsi" w:hAnsiTheme="minorHAnsi"/>
              </w:rPr>
              <w:t>Immigrant children and youth.</w:t>
            </w:r>
          </w:p>
          <w:p w:rsidR="00C51BBD" w:rsidRPr="00C51BBD" w:rsidRDefault="00C51BBD" w:rsidP="00C51BBD">
            <w:pPr>
              <w:pStyle w:val="NormalWeb"/>
              <w:numPr>
                <w:ilvl w:val="1"/>
                <w:numId w:val="13"/>
              </w:numPr>
              <w:rPr>
                <w:rFonts w:asciiTheme="minorHAnsi" w:hAnsiTheme="minorHAnsi"/>
              </w:rPr>
            </w:pPr>
            <w:r w:rsidRPr="00C51BBD">
              <w:rPr>
                <w:rFonts w:asciiTheme="minorHAnsi" w:hAnsiTheme="minorHAnsi"/>
              </w:rPr>
              <w:t>Students in LEAs eligible for grants under the Rural and Low-Income School program under section 5221 of the Act.</w:t>
            </w:r>
          </w:p>
          <w:p w:rsidR="00C51BBD" w:rsidRPr="00C51BBD" w:rsidRDefault="00C51BBD" w:rsidP="00C51BBD">
            <w:pPr>
              <w:pStyle w:val="NormalWeb"/>
              <w:numPr>
                <w:ilvl w:val="1"/>
                <w:numId w:val="13"/>
              </w:numPr>
              <w:rPr>
                <w:rFonts w:asciiTheme="minorHAnsi" w:hAnsiTheme="minorHAnsi"/>
              </w:rPr>
            </w:pPr>
            <w:r w:rsidRPr="00C51BBD">
              <w:rPr>
                <w:rFonts w:asciiTheme="minorHAnsi" w:hAnsiTheme="minorHAnsi"/>
              </w:rPr>
              <w:t>American Indian and Alaska Native students.</w:t>
            </w:r>
          </w:p>
          <w:p w:rsidR="00C51BBD" w:rsidRPr="00E018E0" w:rsidRDefault="00C51BBD" w:rsidP="00C51BBD">
            <w:pPr>
              <w:pStyle w:val="NormalWeb"/>
              <w:numPr>
                <w:ilvl w:val="0"/>
                <w:numId w:val="13"/>
              </w:numPr>
              <w:rPr>
                <w:rFonts w:asciiTheme="minorHAnsi" w:hAnsiTheme="minorHAnsi"/>
              </w:rPr>
            </w:pPr>
            <w:r w:rsidRPr="00C51BBD">
              <w:rPr>
                <w:rFonts w:asciiTheme="minorHAnsi" w:hAnsiTheme="minorHAnsi"/>
              </w:rPr>
              <w:t>Data and information on resource equity</w:t>
            </w:r>
          </w:p>
        </w:tc>
        <w:tc>
          <w:tcPr>
            <w:tcW w:w="4447" w:type="dxa"/>
          </w:tcPr>
          <w:p w:rsidR="001D33A8" w:rsidRDefault="001D33A8" w:rsidP="001D33A8">
            <w:pPr>
              <w:autoSpaceDE w:val="0"/>
              <w:autoSpaceDN w:val="0"/>
              <w:adjustRightInd w:val="0"/>
              <w:rPr>
                <w:rFonts w:asciiTheme="minorHAnsi" w:hAnsiTheme="minorHAnsi" w:cstheme="minorHAnsi"/>
                <w:szCs w:val="24"/>
              </w:rPr>
            </w:pPr>
          </w:p>
          <w:p w:rsidR="001D33A8" w:rsidRDefault="001D33A8" w:rsidP="001D33A8">
            <w:pPr>
              <w:autoSpaceDE w:val="0"/>
              <w:autoSpaceDN w:val="0"/>
              <w:adjustRightInd w:val="0"/>
              <w:rPr>
                <w:rFonts w:asciiTheme="minorHAnsi" w:hAnsiTheme="minorHAnsi" w:cstheme="minorHAnsi"/>
                <w:szCs w:val="24"/>
              </w:rPr>
            </w:pPr>
          </w:p>
          <w:p w:rsidR="001D33A8" w:rsidRDefault="001D33A8" w:rsidP="001D33A8">
            <w:pPr>
              <w:autoSpaceDE w:val="0"/>
              <w:autoSpaceDN w:val="0"/>
              <w:adjustRightInd w:val="0"/>
              <w:rPr>
                <w:rFonts w:asciiTheme="minorHAnsi" w:hAnsiTheme="minorHAnsi" w:cstheme="minorHAnsi"/>
                <w:szCs w:val="24"/>
              </w:rPr>
            </w:pPr>
          </w:p>
          <w:p w:rsidR="001D33A8" w:rsidRDefault="001D33A8" w:rsidP="001D33A8">
            <w:pPr>
              <w:autoSpaceDE w:val="0"/>
              <w:autoSpaceDN w:val="0"/>
              <w:adjustRightInd w:val="0"/>
              <w:rPr>
                <w:rFonts w:asciiTheme="minorHAnsi" w:hAnsiTheme="minorHAnsi" w:cstheme="minorHAnsi"/>
                <w:szCs w:val="24"/>
              </w:rPr>
            </w:pPr>
          </w:p>
          <w:p w:rsidR="001D33A8" w:rsidRDefault="001D33A8" w:rsidP="001D33A8">
            <w:pPr>
              <w:autoSpaceDE w:val="0"/>
              <w:autoSpaceDN w:val="0"/>
              <w:adjustRightInd w:val="0"/>
              <w:rPr>
                <w:rFonts w:asciiTheme="minorHAnsi" w:hAnsiTheme="minorHAnsi" w:cstheme="minorHAnsi"/>
                <w:szCs w:val="24"/>
              </w:rPr>
            </w:pPr>
          </w:p>
          <w:p w:rsidR="001D33A8" w:rsidRDefault="001D33A8" w:rsidP="001D33A8">
            <w:pPr>
              <w:autoSpaceDE w:val="0"/>
              <w:autoSpaceDN w:val="0"/>
              <w:adjustRightInd w:val="0"/>
              <w:rPr>
                <w:rFonts w:asciiTheme="minorHAnsi" w:hAnsiTheme="minorHAnsi" w:cstheme="minorHAnsi"/>
                <w:szCs w:val="24"/>
              </w:rPr>
            </w:pPr>
          </w:p>
          <w:p w:rsidR="001D33A8" w:rsidRDefault="001D33A8" w:rsidP="001D33A8">
            <w:pPr>
              <w:autoSpaceDE w:val="0"/>
              <w:autoSpaceDN w:val="0"/>
              <w:adjustRightInd w:val="0"/>
              <w:rPr>
                <w:rFonts w:asciiTheme="minorHAnsi" w:hAnsiTheme="minorHAnsi" w:cstheme="minorHAnsi"/>
                <w:szCs w:val="24"/>
              </w:rPr>
            </w:pPr>
          </w:p>
          <w:p w:rsidR="001D33A8" w:rsidRDefault="001D33A8" w:rsidP="001D33A8">
            <w:pPr>
              <w:autoSpaceDE w:val="0"/>
              <w:autoSpaceDN w:val="0"/>
              <w:adjustRightInd w:val="0"/>
              <w:rPr>
                <w:rFonts w:asciiTheme="minorHAnsi" w:hAnsiTheme="minorHAnsi" w:cstheme="minorHAnsi"/>
                <w:szCs w:val="24"/>
              </w:rPr>
            </w:pPr>
          </w:p>
          <w:p w:rsidR="001D33A8" w:rsidRDefault="001D33A8" w:rsidP="001D33A8">
            <w:pPr>
              <w:autoSpaceDE w:val="0"/>
              <w:autoSpaceDN w:val="0"/>
              <w:adjustRightInd w:val="0"/>
              <w:rPr>
                <w:rFonts w:asciiTheme="minorHAnsi" w:hAnsiTheme="minorHAnsi" w:cstheme="minorHAnsi"/>
                <w:szCs w:val="24"/>
              </w:rPr>
            </w:pPr>
          </w:p>
          <w:p w:rsidR="001D33A8" w:rsidRDefault="001D33A8" w:rsidP="001D33A8">
            <w:pPr>
              <w:autoSpaceDE w:val="0"/>
              <w:autoSpaceDN w:val="0"/>
              <w:adjustRightInd w:val="0"/>
              <w:rPr>
                <w:rFonts w:asciiTheme="minorHAnsi" w:hAnsiTheme="minorHAnsi" w:cstheme="minorHAnsi"/>
                <w:szCs w:val="24"/>
              </w:rPr>
            </w:pPr>
          </w:p>
          <w:p w:rsidR="001D33A8" w:rsidRDefault="001D33A8" w:rsidP="001D33A8">
            <w:pPr>
              <w:autoSpaceDE w:val="0"/>
              <w:autoSpaceDN w:val="0"/>
              <w:adjustRightInd w:val="0"/>
              <w:rPr>
                <w:rFonts w:asciiTheme="minorHAnsi" w:hAnsiTheme="minorHAnsi" w:cstheme="minorHAnsi"/>
                <w:szCs w:val="24"/>
              </w:rPr>
            </w:pPr>
          </w:p>
          <w:p w:rsidR="001D33A8" w:rsidRDefault="001D33A8" w:rsidP="001D33A8">
            <w:pPr>
              <w:autoSpaceDE w:val="0"/>
              <w:autoSpaceDN w:val="0"/>
              <w:adjustRightInd w:val="0"/>
              <w:rPr>
                <w:rFonts w:asciiTheme="minorHAnsi" w:hAnsiTheme="minorHAnsi" w:cstheme="minorHAnsi"/>
                <w:szCs w:val="24"/>
              </w:rPr>
            </w:pPr>
          </w:p>
          <w:p w:rsidR="001D33A8" w:rsidRDefault="001D33A8" w:rsidP="001D33A8">
            <w:pPr>
              <w:autoSpaceDE w:val="0"/>
              <w:autoSpaceDN w:val="0"/>
              <w:adjustRightInd w:val="0"/>
              <w:rPr>
                <w:rFonts w:asciiTheme="minorHAnsi" w:hAnsiTheme="minorHAnsi" w:cstheme="minorHAnsi"/>
                <w:szCs w:val="24"/>
              </w:rPr>
            </w:pPr>
          </w:p>
          <w:p w:rsidR="001D33A8" w:rsidRDefault="001D33A8" w:rsidP="001D33A8">
            <w:pPr>
              <w:autoSpaceDE w:val="0"/>
              <w:autoSpaceDN w:val="0"/>
              <w:adjustRightInd w:val="0"/>
              <w:rPr>
                <w:rFonts w:asciiTheme="minorHAnsi" w:hAnsiTheme="minorHAnsi" w:cstheme="minorHAnsi"/>
                <w:szCs w:val="24"/>
              </w:rPr>
            </w:pPr>
          </w:p>
          <w:p w:rsidR="001D33A8" w:rsidRDefault="001D33A8" w:rsidP="001D33A8">
            <w:pPr>
              <w:autoSpaceDE w:val="0"/>
              <w:autoSpaceDN w:val="0"/>
              <w:adjustRightInd w:val="0"/>
              <w:rPr>
                <w:rFonts w:asciiTheme="minorHAnsi" w:hAnsiTheme="minorHAnsi" w:cstheme="minorHAnsi"/>
                <w:szCs w:val="24"/>
              </w:rPr>
            </w:pPr>
          </w:p>
          <w:p w:rsidR="001D33A8" w:rsidRDefault="001D33A8" w:rsidP="001D33A8">
            <w:pPr>
              <w:autoSpaceDE w:val="0"/>
              <w:autoSpaceDN w:val="0"/>
              <w:adjustRightInd w:val="0"/>
              <w:rPr>
                <w:rFonts w:asciiTheme="minorHAnsi" w:hAnsiTheme="minorHAnsi" w:cstheme="minorHAnsi"/>
                <w:szCs w:val="24"/>
              </w:rPr>
            </w:pPr>
          </w:p>
          <w:p w:rsidR="001D33A8" w:rsidRDefault="001D33A8" w:rsidP="001D33A8">
            <w:pPr>
              <w:autoSpaceDE w:val="0"/>
              <w:autoSpaceDN w:val="0"/>
              <w:adjustRightInd w:val="0"/>
              <w:rPr>
                <w:rFonts w:asciiTheme="minorHAnsi" w:hAnsiTheme="minorHAnsi" w:cstheme="minorHAnsi"/>
                <w:szCs w:val="24"/>
              </w:rPr>
            </w:pPr>
          </w:p>
          <w:p w:rsidR="001D33A8" w:rsidRDefault="001D33A8" w:rsidP="001D33A8">
            <w:pPr>
              <w:autoSpaceDE w:val="0"/>
              <w:autoSpaceDN w:val="0"/>
              <w:adjustRightInd w:val="0"/>
              <w:rPr>
                <w:rFonts w:asciiTheme="minorHAnsi" w:hAnsiTheme="minorHAnsi" w:cstheme="minorHAnsi"/>
                <w:szCs w:val="24"/>
              </w:rPr>
            </w:pPr>
          </w:p>
          <w:p w:rsidR="001D33A8" w:rsidRDefault="001D33A8" w:rsidP="001D33A8">
            <w:pPr>
              <w:autoSpaceDE w:val="0"/>
              <w:autoSpaceDN w:val="0"/>
              <w:adjustRightInd w:val="0"/>
              <w:rPr>
                <w:rFonts w:asciiTheme="minorHAnsi" w:hAnsiTheme="minorHAnsi" w:cstheme="minorHAnsi"/>
                <w:szCs w:val="24"/>
              </w:rPr>
            </w:pPr>
          </w:p>
          <w:p w:rsidR="001D33A8" w:rsidRDefault="001D33A8" w:rsidP="001D33A8">
            <w:pPr>
              <w:autoSpaceDE w:val="0"/>
              <w:autoSpaceDN w:val="0"/>
              <w:adjustRightInd w:val="0"/>
              <w:rPr>
                <w:rFonts w:asciiTheme="minorHAnsi" w:hAnsiTheme="minorHAnsi" w:cstheme="minorHAnsi"/>
                <w:szCs w:val="24"/>
              </w:rPr>
            </w:pPr>
          </w:p>
          <w:p w:rsidR="001D33A8" w:rsidRDefault="001D33A8" w:rsidP="001D33A8">
            <w:pPr>
              <w:autoSpaceDE w:val="0"/>
              <w:autoSpaceDN w:val="0"/>
              <w:adjustRightInd w:val="0"/>
              <w:rPr>
                <w:rFonts w:asciiTheme="minorHAnsi" w:hAnsiTheme="minorHAnsi" w:cstheme="minorHAnsi"/>
                <w:szCs w:val="24"/>
              </w:rPr>
            </w:pPr>
          </w:p>
          <w:p w:rsidR="001D33A8" w:rsidRDefault="001D33A8" w:rsidP="001D33A8">
            <w:pPr>
              <w:autoSpaceDE w:val="0"/>
              <w:autoSpaceDN w:val="0"/>
              <w:adjustRightInd w:val="0"/>
              <w:rPr>
                <w:rFonts w:asciiTheme="minorHAnsi" w:hAnsiTheme="minorHAnsi" w:cstheme="minorHAnsi"/>
                <w:szCs w:val="24"/>
              </w:rPr>
            </w:pPr>
          </w:p>
          <w:p w:rsidR="001D33A8" w:rsidRDefault="001D33A8" w:rsidP="001D33A8">
            <w:pPr>
              <w:autoSpaceDE w:val="0"/>
              <w:autoSpaceDN w:val="0"/>
              <w:adjustRightInd w:val="0"/>
              <w:rPr>
                <w:rFonts w:asciiTheme="minorHAnsi" w:hAnsiTheme="minorHAnsi" w:cstheme="minorHAnsi"/>
                <w:szCs w:val="24"/>
              </w:rPr>
            </w:pPr>
          </w:p>
          <w:p w:rsidR="001D33A8" w:rsidRDefault="001D33A8" w:rsidP="001D33A8">
            <w:pPr>
              <w:autoSpaceDE w:val="0"/>
              <w:autoSpaceDN w:val="0"/>
              <w:adjustRightInd w:val="0"/>
              <w:rPr>
                <w:rFonts w:asciiTheme="minorHAnsi" w:hAnsiTheme="minorHAnsi" w:cstheme="minorHAnsi"/>
                <w:szCs w:val="24"/>
              </w:rPr>
            </w:pPr>
          </w:p>
          <w:p w:rsidR="001D33A8" w:rsidRDefault="001D33A8" w:rsidP="001D33A8">
            <w:pPr>
              <w:autoSpaceDE w:val="0"/>
              <w:autoSpaceDN w:val="0"/>
              <w:adjustRightInd w:val="0"/>
              <w:rPr>
                <w:rFonts w:asciiTheme="minorHAnsi" w:hAnsiTheme="minorHAnsi" w:cstheme="minorHAnsi"/>
                <w:szCs w:val="24"/>
              </w:rPr>
            </w:pPr>
          </w:p>
          <w:p w:rsidR="0022617C" w:rsidRDefault="001D33A8" w:rsidP="001D33A8">
            <w:pPr>
              <w:autoSpaceDE w:val="0"/>
              <w:autoSpaceDN w:val="0"/>
              <w:adjustRightInd w:val="0"/>
              <w:rPr>
                <w:rFonts w:asciiTheme="minorHAnsi" w:hAnsiTheme="minorHAnsi" w:cstheme="minorHAnsi"/>
                <w:szCs w:val="24"/>
              </w:rPr>
            </w:pPr>
            <w:r w:rsidRPr="001D33A8">
              <w:rPr>
                <w:rFonts w:asciiTheme="minorHAnsi" w:hAnsiTheme="minorHAnsi" w:cstheme="minorHAnsi"/>
                <w:szCs w:val="24"/>
              </w:rPr>
              <w:lastRenderedPageBreak/>
              <w:t xml:space="preserve">See </w:t>
            </w:r>
            <w:r>
              <w:rPr>
                <w:rFonts w:asciiTheme="minorHAnsi" w:eastAsiaTheme="minorHAnsi" w:hAnsiTheme="minorHAnsi" w:cstheme="minorHAnsi"/>
                <w:bCs/>
                <w:szCs w:val="24"/>
              </w:rPr>
              <w:t>U.S.</w:t>
            </w:r>
            <w:r w:rsidRPr="001D33A8">
              <w:rPr>
                <w:rFonts w:asciiTheme="minorHAnsi" w:eastAsiaTheme="minorHAnsi" w:hAnsiTheme="minorHAnsi" w:cstheme="minorHAnsi"/>
                <w:bCs/>
                <w:szCs w:val="24"/>
              </w:rPr>
              <w:t xml:space="preserve"> Department of Education</w:t>
            </w:r>
            <w:r w:rsidRPr="001D33A8">
              <w:rPr>
                <w:rFonts w:asciiTheme="minorHAnsi" w:eastAsiaTheme="minorHAnsi" w:hAnsiTheme="minorHAnsi" w:cstheme="minorHAnsi"/>
                <w:szCs w:val="24"/>
              </w:rPr>
              <w:t xml:space="preserve"> </w:t>
            </w:r>
            <w:r w:rsidRPr="001D33A8">
              <w:rPr>
                <w:rFonts w:asciiTheme="minorHAnsi" w:eastAsiaTheme="minorHAnsi" w:hAnsiTheme="minorHAnsi" w:cstheme="minorHAnsi"/>
                <w:bCs/>
                <w:szCs w:val="24"/>
              </w:rPr>
              <w:t xml:space="preserve">Office of Special Education and Rehabilitative Services </w:t>
            </w:r>
            <w:r w:rsidRPr="001D33A8">
              <w:rPr>
                <w:rFonts w:asciiTheme="minorHAnsi" w:hAnsiTheme="minorHAnsi" w:cstheme="minorHAnsi"/>
                <w:szCs w:val="24"/>
              </w:rPr>
              <w:t xml:space="preserve">Dear Colleague Letter on Free and Appropriate Public Education (FAPE), November 16, 2015 on available at </w:t>
            </w:r>
            <w:hyperlink r:id="rId14" w:history="1">
              <w:r w:rsidRPr="001D33A8">
                <w:rPr>
                  <w:rStyle w:val="Hyperlink"/>
                  <w:rFonts w:asciiTheme="minorHAnsi" w:hAnsiTheme="minorHAnsi" w:cstheme="minorHAnsi"/>
                  <w:szCs w:val="24"/>
                </w:rPr>
                <w:t>https://www2.ed.gov/policy/speced/guid/idea/memosdcltrs/guidance-on-fape-11-17-2015.pdf</w:t>
              </w:r>
            </w:hyperlink>
            <w:r w:rsidRPr="001D33A8">
              <w:rPr>
                <w:rFonts w:asciiTheme="minorHAnsi" w:hAnsiTheme="minorHAnsi" w:cstheme="minorHAnsi"/>
                <w:szCs w:val="24"/>
              </w:rPr>
              <w:t>.</w:t>
            </w:r>
          </w:p>
          <w:p w:rsidR="008374EA" w:rsidRDefault="008374EA" w:rsidP="001D33A8">
            <w:pPr>
              <w:autoSpaceDE w:val="0"/>
              <w:autoSpaceDN w:val="0"/>
              <w:adjustRightInd w:val="0"/>
              <w:rPr>
                <w:rFonts w:asciiTheme="minorHAnsi" w:hAnsiTheme="minorHAnsi" w:cstheme="minorHAnsi"/>
                <w:szCs w:val="24"/>
              </w:rPr>
            </w:pPr>
          </w:p>
          <w:p w:rsidR="008374EA" w:rsidRDefault="008374EA" w:rsidP="001D33A8">
            <w:pPr>
              <w:autoSpaceDE w:val="0"/>
              <w:autoSpaceDN w:val="0"/>
              <w:adjustRightInd w:val="0"/>
              <w:rPr>
                <w:rFonts w:asciiTheme="minorHAnsi" w:hAnsiTheme="minorHAnsi" w:cstheme="minorHAnsi"/>
                <w:szCs w:val="24"/>
              </w:rPr>
            </w:pPr>
          </w:p>
          <w:p w:rsidR="008374EA" w:rsidRDefault="008374EA" w:rsidP="001D33A8">
            <w:pPr>
              <w:autoSpaceDE w:val="0"/>
              <w:autoSpaceDN w:val="0"/>
              <w:adjustRightInd w:val="0"/>
              <w:rPr>
                <w:rFonts w:asciiTheme="minorHAnsi" w:hAnsiTheme="minorHAnsi" w:cstheme="minorHAnsi"/>
                <w:szCs w:val="24"/>
              </w:rPr>
            </w:pPr>
          </w:p>
          <w:p w:rsidR="008374EA" w:rsidRDefault="008374EA" w:rsidP="001D33A8">
            <w:pPr>
              <w:autoSpaceDE w:val="0"/>
              <w:autoSpaceDN w:val="0"/>
              <w:adjustRightInd w:val="0"/>
              <w:rPr>
                <w:rFonts w:asciiTheme="minorHAnsi" w:hAnsiTheme="minorHAnsi" w:cstheme="minorHAnsi"/>
                <w:szCs w:val="24"/>
              </w:rPr>
            </w:pPr>
          </w:p>
          <w:p w:rsidR="008374EA" w:rsidRDefault="008374EA" w:rsidP="001D33A8">
            <w:pPr>
              <w:autoSpaceDE w:val="0"/>
              <w:autoSpaceDN w:val="0"/>
              <w:adjustRightInd w:val="0"/>
              <w:rPr>
                <w:rFonts w:asciiTheme="minorHAnsi" w:hAnsiTheme="minorHAnsi" w:cstheme="minorHAnsi"/>
                <w:szCs w:val="24"/>
              </w:rPr>
            </w:pPr>
          </w:p>
          <w:p w:rsidR="008374EA" w:rsidRDefault="008374EA" w:rsidP="001D33A8">
            <w:pPr>
              <w:autoSpaceDE w:val="0"/>
              <w:autoSpaceDN w:val="0"/>
              <w:adjustRightInd w:val="0"/>
              <w:rPr>
                <w:rFonts w:asciiTheme="minorHAnsi" w:hAnsiTheme="minorHAnsi" w:cstheme="minorHAnsi"/>
                <w:szCs w:val="24"/>
              </w:rPr>
            </w:pPr>
          </w:p>
          <w:p w:rsidR="005C6F06" w:rsidRDefault="005C6F06" w:rsidP="001D33A8">
            <w:pPr>
              <w:autoSpaceDE w:val="0"/>
              <w:autoSpaceDN w:val="0"/>
              <w:adjustRightInd w:val="0"/>
              <w:rPr>
                <w:rFonts w:asciiTheme="minorHAnsi" w:hAnsiTheme="minorHAnsi" w:cstheme="minorHAnsi"/>
                <w:szCs w:val="24"/>
              </w:rPr>
            </w:pPr>
          </w:p>
          <w:p w:rsidR="005C6F06" w:rsidRDefault="005C6F06" w:rsidP="001D33A8">
            <w:pPr>
              <w:autoSpaceDE w:val="0"/>
              <w:autoSpaceDN w:val="0"/>
              <w:adjustRightInd w:val="0"/>
              <w:rPr>
                <w:rFonts w:asciiTheme="minorHAnsi" w:hAnsiTheme="minorHAnsi" w:cstheme="minorHAnsi"/>
                <w:szCs w:val="24"/>
              </w:rPr>
            </w:pPr>
            <w:r>
              <w:rPr>
                <w:rFonts w:asciiTheme="minorHAnsi" w:hAnsiTheme="minorHAnsi" w:cstheme="minorHAnsi"/>
                <w:szCs w:val="24"/>
              </w:rPr>
              <w:t xml:space="preserve">See: </w:t>
            </w:r>
          </w:p>
          <w:p w:rsidR="005C6F06" w:rsidRPr="005C6F06" w:rsidRDefault="005C6F06" w:rsidP="001D33A8">
            <w:pPr>
              <w:autoSpaceDE w:val="0"/>
              <w:autoSpaceDN w:val="0"/>
              <w:adjustRightInd w:val="0"/>
              <w:rPr>
                <w:rFonts w:asciiTheme="minorHAnsi" w:hAnsiTheme="minorHAnsi" w:cstheme="minorHAnsi"/>
                <w:szCs w:val="24"/>
              </w:rPr>
            </w:pPr>
            <w:r w:rsidRPr="005C6F06">
              <w:rPr>
                <w:rStyle w:val="Strong"/>
                <w:rFonts w:asciiTheme="minorHAnsi" w:hAnsiTheme="minorHAnsi" w:cstheme="minorHAnsi"/>
                <w:b w:val="0"/>
              </w:rPr>
              <w:t xml:space="preserve">OSERS </w:t>
            </w:r>
            <w:r>
              <w:rPr>
                <w:rStyle w:val="Strong"/>
                <w:rFonts w:asciiTheme="minorHAnsi" w:hAnsiTheme="minorHAnsi" w:cstheme="minorHAnsi"/>
                <w:b w:val="0"/>
              </w:rPr>
              <w:t xml:space="preserve">2013 </w:t>
            </w:r>
            <w:r w:rsidRPr="005C6F06">
              <w:rPr>
                <w:rStyle w:val="Strong"/>
                <w:rFonts w:asciiTheme="minorHAnsi" w:hAnsiTheme="minorHAnsi" w:cstheme="minorHAnsi"/>
                <w:b w:val="0"/>
              </w:rPr>
              <w:t>Dear Colleague: Bullying of Students with</w:t>
            </w:r>
            <w:r w:rsidRPr="005C6F06">
              <w:rPr>
                <w:rStyle w:val="description"/>
                <w:rFonts w:asciiTheme="minorHAnsi" w:hAnsiTheme="minorHAnsi" w:cstheme="minorHAnsi"/>
                <w:b/>
              </w:rPr>
              <w:t xml:space="preserve"> </w:t>
            </w:r>
            <w:r w:rsidRPr="005C6F06">
              <w:rPr>
                <w:rStyle w:val="description"/>
                <w:rFonts w:asciiTheme="minorHAnsi" w:hAnsiTheme="minorHAnsi" w:cstheme="minorHAnsi"/>
              </w:rPr>
              <w:t>Disabilities</w:t>
            </w:r>
            <w:r>
              <w:rPr>
                <w:rStyle w:val="description"/>
                <w:rFonts w:asciiTheme="minorHAnsi" w:hAnsiTheme="minorHAnsi" w:cstheme="minorHAnsi"/>
              </w:rPr>
              <w:t xml:space="preserve"> </w:t>
            </w:r>
            <w:r w:rsidRPr="005C6F06">
              <w:rPr>
                <w:rStyle w:val="description"/>
                <w:rFonts w:asciiTheme="minorHAnsi" w:hAnsiTheme="minorHAnsi" w:cstheme="minorHAnsi"/>
              </w:rPr>
              <w:t xml:space="preserve"> at </w:t>
            </w:r>
            <w:hyperlink r:id="rId15" w:history="1">
              <w:r w:rsidRPr="005C41DA">
                <w:rPr>
                  <w:rStyle w:val="Hyperlink"/>
                  <w:rFonts w:asciiTheme="minorHAnsi" w:hAnsiTheme="minorHAnsi" w:cstheme="minorHAnsi"/>
                </w:rPr>
                <w:t>http://www2.ed.gov/policy/speced/guid/idea/memosdcltrs/bullyingdcl-8-20-13.pdf</w:t>
              </w:r>
            </w:hyperlink>
            <w:r>
              <w:rPr>
                <w:rFonts w:asciiTheme="minorHAnsi" w:hAnsiTheme="minorHAnsi" w:cstheme="minorHAnsi"/>
              </w:rPr>
              <w:t xml:space="preserve"> </w:t>
            </w:r>
            <w:r>
              <w:t xml:space="preserve">   </w:t>
            </w:r>
          </w:p>
          <w:p w:rsidR="005C6F06" w:rsidRDefault="005C6F06" w:rsidP="001D33A8">
            <w:pPr>
              <w:autoSpaceDE w:val="0"/>
              <w:autoSpaceDN w:val="0"/>
              <w:adjustRightInd w:val="0"/>
              <w:rPr>
                <w:rFonts w:asciiTheme="minorHAnsi" w:hAnsiTheme="minorHAnsi" w:cstheme="minorHAnsi"/>
                <w:szCs w:val="24"/>
              </w:rPr>
            </w:pPr>
          </w:p>
          <w:p w:rsidR="008374EA" w:rsidRDefault="008374EA" w:rsidP="001D33A8">
            <w:pPr>
              <w:autoSpaceDE w:val="0"/>
              <w:autoSpaceDN w:val="0"/>
              <w:adjustRightInd w:val="0"/>
              <w:rPr>
                <w:rFonts w:asciiTheme="minorHAnsi" w:hAnsiTheme="minorHAnsi" w:cstheme="minorHAnsi"/>
                <w:szCs w:val="24"/>
              </w:rPr>
            </w:pPr>
            <w:r>
              <w:rPr>
                <w:rFonts w:asciiTheme="minorHAnsi" w:hAnsiTheme="minorHAnsi" w:cstheme="minorHAnsi"/>
                <w:szCs w:val="24"/>
              </w:rPr>
              <w:t xml:space="preserve">U.S. Department of Education </w:t>
            </w:r>
            <w:r w:rsidR="005C6F06">
              <w:rPr>
                <w:rFonts w:asciiTheme="minorHAnsi" w:hAnsiTheme="minorHAnsi" w:cstheme="minorHAnsi"/>
                <w:szCs w:val="24"/>
              </w:rPr>
              <w:t xml:space="preserve">information and resources at </w:t>
            </w:r>
            <w:r w:rsidRPr="008374EA">
              <w:rPr>
                <w:rFonts w:asciiTheme="minorHAnsi" w:hAnsiTheme="minorHAnsi" w:cstheme="minorHAnsi"/>
                <w:i/>
                <w:szCs w:val="24"/>
              </w:rPr>
              <w:t>Rethinking Discipline</w:t>
            </w:r>
            <w:r>
              <w:rPr>
                <w:rFonts w:asciiTheme="minorHAnsi" w:hAnsiTheme="minorHAnsi" w:cstheme="minorHAnsi"/>
                <w:szCs w:val="24"/>
              </w:rPr>
              <w:t xml:space="preserve"> at   </w:t>
            </w:r>
            <w:hyperlink r:id="rId16" w:history="1">
              <w:r w:rsidR="005C6F06" w:rsidRPr="005C41DA">
                <w:rPr>
                  <w:rStyle w:val="Hyperlink"/>
                  <w:rFonts w:asciiTheme="minorHAnsi" w:hAnsiTheme="minorHAnsi" w:cstheme="minorHAnsi"/>
                  <w:szCs w:val="24"/>
                </w:rPr>
                <w:t>http://www2.ed.gov/policy/gen/guid/school-discipline/index.html</w:t>
              </w:r>
            </w:hyperlink>
            <w:r w:rsidR="005C6F06">
              <w:rPr>
                <w:rFonts w:asciiTheme="minorHAnsi" w:hAnsiTheme="minorHAnsi" w:cstheme="minorHAnsi"/>
                <w:szCs w:val="24"/>
              </w:rPr>
              <w:t xml:space="preserve"> </w:t>
            </w:r>
          </w:p>
          <w:p w:rsidR="005C6F06" w:rsidRDefault="005C6F06" w:rsidP="001D33A8">
            <w:pPr>
              <w:autoSpaceDE w:val="0"/>
              <w:autoSpaceDN w:val="0"/>
              <w:adjustRightInd w:val="0"/>
              <w:rPr>
                <w:rFonts w:asciiTheme="minorHAnsi" w:hAnsiTheme="minorHAnsi" w:cstheme="minorHAnsi"/>
                <w:szCs w:val="24"/>
              </w:rPr>
            </w:pPr>
          </w:p>
          <w:p w:rsidR="005C6F06" w:rsidRPr="001D33A8" w:rsidRDefault="005C6F06" w:rsidP="001D33A8">
            <w:pPr>
              <w:autoSpaceDE w:val="0"/>
              <w:autoSpaceDN w:val="0"/>
              <w:adjustRightInd w:val="0"/>
              <w:rPr>
                <w:rFonts w:asciiTheme="minorHAnsi" w:eastAsiaTheme="minorHAnsi" w:hAnsiTheme="minorHAnsi" w:cstheme="minorHAnsi"/>
                <w:color w:val="000000"/>
                <w:szCs w:val="24"/>
              </w:rPr>
            </w:pPr>
            <w:r>
              <w:rPr>
                <w:rFonts w:asciiTheme="minorHAnsi" w:hAnsiTheme="minorHAnsi" w:cstheme="minorHAnsi"/>
                <w:szCs w:val="24"/>
              </w:rPr>
              <w:t xml:space="preserve">Positive Behavioral Interventions and Supports (PBIS) at </w:t>
            </w:r>
            <w:hyperlink r:id="rId17" w:history="1">
              <w:r w:rsidRPr="005C41DA">
                <w:rPr>
                  <w:rStyle w:val="Hyperlink"/>
                  <w:rFonts w:asciiTheme="minorHAnsi" w:hAnsiTheme="minorHAnsi" w:cstheme="minorHAnsi"/>
                  <w:szCs w:val="24"/>
                </w:rPr>
                <w:t>http://www.pbis.org/</w:t>
              </w:r>
            </w:hyperlink>
            <w:r>
              <w:rPr>
                <w:rFonts w:asciiTheme="minorHAnsi" w:hAnsiTheme="minorHAnsi" w:cstheme="minorHAnsi"/>
                <w:szCs w:val="24"/>
              </w:rPr>
              <w:t xml:space="preserve"> </w:t>
            </w:r>
          </w:p>
        </w:tc>
        <w:tc>
          <w:tcPr>
            <w:tcW w:w="3865" w:type="dxa"/>
          </w:tcPr>
          <w:p w:rsidR="0022617C" w:rsidRPr="00955729" w:rsidRDefault="0022617C" w:rsidP="00844F7A">
            <w:pPr>
              <w:pStyle w:val="Default"/>
              <w:rPr>
                <w:rFonts w:asciiTheme="minorHAnsi" w:hAnsiTheme="minorHAnsi"/>
              </w:rPr>
            </w:pPr>
          </w:p>
        </w:tc>
      </w:tr>
      <w:tr w:rsidR="00F50DB5" w:rsidTr="001D33A8">
        <w:tc>
          <w:tcPr>
            <w:tcW w:w="492" w:type="dxa"/>
          </w:tcPr>
          <w:p w:rsidR="00F50DB5" w:rsidRPr="0021024C" w:rsidRDefault="00F50DB5" w:rsidP="00844F7A">
            <w:pPr>
              <w:pStyle w:val="Default"/>
              <w:jc w:val="center"/>
              <w:rPr>
                <w:rFonts w:asciiTheme="minorHAnsi" w:hAnsiTheme="minorHAnsi"/>
                <w:b/>
                <w:sz w:val="36"/>
                <w:szCs w:val="36"/>
              </w:rPr>
            </w:pPr>
          </w:p>
        </w:tc>
        <w:tc>
          <w:tcPr>
            <w:tcW w:w="4146" w:type="dxa"/>
            <w:shd w:val="clear" w:color="auto" w:fill="auto"/>
          </w:tcPr>
          <w:p w:rsidR="00C51BBD" w:rsidRPr="00C51BBD" w:rsidRDefault="00C51BBD" w:rsidP="00C51BBD">
            <w:pPr>
              <w:pStyle w:val="NormalWeb"/>
              <w:rPr>
                <w:rFonts w:asciiTheme="minorHAnsi" w:hAnsiTheme="minorHAnsi"/>
              </w:rPr>
            </w:pPr>
            <w:r w:rsidRPr="00C51BBD">
              <w:rPr>
                <w:rFonts w:asciiTheme="minorHAnsi" w:hAnsiTheme="minorHAnsi"/>
              </w:rPr>
              <w:t>In its consolidated State plan, the state must use information and data on resource equity collected and reported under section 1111(h) of the Act including a review of LEA-level budgeting and resource allocation related to—</w:t>
            </w:r>
          </w:p>
          <w:p w:rsidR="00C51BBD" w:rsidRPr="00C51BBD" w:rsidRDefault="00C51BBD" w:rsidP="00C51BBD">
            <w:pPr>
              <w:pStyle w:val="NormalWeb"/>
              <w:numPr>
                <w:ilvl w:val="0"/>
                <w:numId w:val="15"/>
              </w:numPr>
              <w:rPr>
                <w:rFonts w:asciiTheme="minorHAnsi" w:hAnsiTheme="minorHAnsi"/>
              </w:rPr>
            </w:pPr>
            <w:r w:rsidRPr="00C51BBD">
              <w:rPr>
                <w:rFonts w:asciiTheme="minorHAnsi" w:hAnsiTheme="minorHAnsi"/>
              </w:rPr>
              <w:t>Per-pupil expenditures of Federal, State, and local funds;</w:t>
            </w:r>
          </w:p>
          <w:p w:rsidR="00C51BBD" w:rsidRPr="00C51BBD" w:rsidRDefault="00C51BBD" w:rsidP="00844F7A">
            <w:pPr>
              <w:pStyle w:val="NormalWeb"/>
              <w:numPr>
                <w:ilvl w:val="0"/>
                <w:numId w:val="15"/>
              </w:numPr>
              <w:rPr>
                <w:rFonts w:asciiTheme="minorHAnsi" w:hAnsiTheme="minorHAnsi"/>
              </w:rPr>
            </w:pPr>
            <w:r w:rsidRPr="00C51BBD">
              <w:rPr>
                <w:rFonts w:asciiTheme="minorHAnsi" w:hAnsiTheme="minorHAnsi"/>
              </w:rPr>
              <w:t>Educator qualifications</w:t>
            </w:r>
          </w:p>
          <w:p w:rsidR="00C51BBD" w:rsidRPr="00C51BBD" w:rsidRDefault="00C51BBD" w:rsidP="00844F7A">
            <w:pPr>
              <w:pStyle w:val="NormalWeb"/>
              <w:numPr>
                <w:ilvl w:val="0"/>
                <w:numId w:val="15"/>
              </w:numPr>
              <w:rPr>
                <w:rFonts w:asciiTheme="minorHAnsi" w:hAnsiTheme="minorHAnsi"/>
              </w:rPr>
            </w:pPr>
            <w:r w:rsidRPr="00C51BBD">
              <w:rPr>
                <w:rFonts w:asciiTheme="minorHAnsi" w:hAnsiTheme="minorHAnsi"/>
              </w:rPr>
              <w:t>Access to advanced coursework; and</w:t>
            </w:r>
          </w:p>
          <w:p w:rsidR="00F50DB5" w:rsidRPr="00E018E0" w:rsidRDefault="00C51BBD" w:rsidP="00C51BBD">
            <w:pPr>
              <w:pStyle w:val="NormalWeb"/>
              <w:numPr>
                <w:ilvl w:val="0"/>
                <w:numId w:val="15"/>
              </w:numPr>
              <w:rPr>
                <w:rFonts w:asciiTheme="minorHAnsi" w:hAnsiTheme="minorHAnsi"/>
              </w:rPr>
            </w:pPr>
            <w:r w:rsidRPr="00C51BBD">
              <w:rPr>
                <w:rFonts w:asciiTheme="minorHAnsi" w:hAnsiTheme="minorHAnsi"/>
              </w:rPr>
              <w:t>The availability of preschool.</w:t>
            </w:r>
          </w:p>
        </w:tc>
        <w:tc>
          <w:tcPr>
            <w:tcW w:w="4447" w:type="dxa"/>
          </w:tcPr>
          <w:p w:rsidR="00F50DB5" w:rsidRPr="00955729" w:rsidRDefault="00F50DB5" w:rsidP="00844F7A">
            <w:pPr>
              <w:pStyle w:val="Default"/>
              <w:rPr>
                <w:rFonts w:asciiTheme="minorHAnsi" w:hAnsiTheme="minorHAnsi"/>
              </w:rPr>
            </w:pPr>
          </w:p>
        </w:tc>
        <w:tc>
          <w:tcPr>
            <w:tcW w:w="3865" w:type="dxa"/>
          </w:tcPr>
          <w:p w:rsidR="00F50DB5" w:rsidRPr="00955729" w:rsidRDefault="00F50DB5" w:rsidP="00844F7A">
            <w:pPr>
              <w:pStyle w:val="Default"/>
              <w:rPr>
                <w:rFonts w:asciiTheme="minorHAnsi" w:hAnsiTheme="minorHAnsi"/>
              </w:rPr>
            </w:pPr>
          </w:p>
        </w:tc>
      </w:tr>
      <w:tr w:rsidR="00C51BBD" w:rsidTr="001D33A8">
        <w:tc>
          <w:tcPr>
            <w:tcW w:w="492" w:type="dxa"/>
          </w:tcPr>
          <w:p w:rsidR="00C51BBD" w:rsidRPr="0021024C" w:rsidRDefault="00C51BBD" w:rsidP="00844F7A">
            <w:pPr>
              <w:pStyle w:val="Default"/>
              <w:jc w:val="center"/>
              <w:rPr>
                <w:rFonts w:asciiTheme="minorHAnsi" w:hAnsiTheme="minorHAnsi"/>
                <w:b/>
                <w:sz w:val="36"/>
                <w:szCs w:val="36"/>
              </w:rPr>
            </w:pPr>
          </w:p>
        </w:tc>
        <w:tc>
          <w:tcPr>
            <w:tcW w:w="4146" w:type="dxa"/>
            <w:shd w:val="clear" w:color="auto" w:fill="auto"/>
          </w:tcPr>
          <w:p w:rsidR="00C51BBD" w:rsidRPr="00C51BBD" w:rsidRDefault="00C51BBD" w:rsidP="00C51BBD">
            <w:pPr>
              <w:pStyle w:val="NormalWeb"/>
              <w:rPr>
                <w:rFonts w:asciiTheme="minorHAnsi" w:hAnsiTheme="minorHAnsi"/>
              </w:rPr>
            </w:pPr>
            <w:r w:rsidRPr="00C51BBD">
              <w:rPr>
                <w:rFonts w:asciiTheme="minorHAnsi" w:hAnsiTheme="minorHAnsi"/>
              </w:rPr>
              <w:t>Describe how the state will use title IV, part A and part B funds, and other Federal funds—</w:t>
            </w:r>
          </w:p>
          <w:p w:rsidR="00C51BBD" w:rsidRPr="00C51BBD" w:rsidRDefault="00C51BBD" w:rsidP="00C51BBD">
            <w:pPr>
              <w:pStyle w:val="NormalWeb"/>
              <w:numPr>
                <w:ilvl w:val="0"/>
                <w:numId w:val="18"/>
              </w:numPr>
              <w:rPr>
                <w:rFonts w:asciiTheme="minorHAnsi" w:hAnsiTheme="minorHAnsi"/>
              </w:rPr>
            </w:pPr>
            <w:r w:rsidRPr="00C51BBD">
              <w:rPr>
                <w:rFonts w:asciiTheme="minorHAnsi" w:hAnsiTheme="minorHAnsi"/>
              </w:rPr>
              <w:t>To support the State-level strategies described in this section and other State-level strategies, as applicable; and</w:t>
            </w:r>
          </w:p>
          <w:p w:rsidR="00C51BBD" w:rsidRPr="00C51BBD" w:rsidRDefault="00C51BBD" w:rsidP="00F50DB5">
            <w:pPr>
              <w:pStyle w:val="NormalWeb"/>
              <w:numPr>
                <w:ilvl w:val="0"/>
                <w:numId w:val="18"/>
              </w:numPr>
              <w:rPr>
                <w:rFonts w:asciiTheme="minorHAnsi" w:hAnsiTheme="minorHAnsi"/>
              </w:rPr>
            </w:pPr>
            <w:r w:rsidRPr="00C51BBD">
              <w:rPr>
                <w:rFonts w:asciiTheme="minorHAnsi" w:hAnsiTheme="minorHAnsi"/>
              </w:rPr>
              <w:t>To ensure that, to the extent permitted under applicable law and regulations, the processes, procedures, and priorities used to award subgrants under an included program are consistent with the requirements of this section.</w:t>
            </w:r>
          </w:p>
        </w:tc>
        <w:tc>
          <w:tcPr>
            <w:tcW w:w="4447" w:type="dxa"/>
          </w:tcPr>
          <w:p w:rsidR="00C51BBD" w:rsidRPr="00955729" w:rsidRDefault="00C51BBD" w:rsidP="00844F7A">
            <w:pPr>
              <w:pStyle w:val="Default"/>
              <w:rPr>
                <w:rFonts w:asciiTheme="minorHAnsi" w:hAnsiTheme="minorHAnsi"/>
              </w:rPr>
            </w:pPr>
          </w:p>
        </w:tc>
        <w:tc>
          <w:tcPr>
            <w:tcW w:w="3865" w:type="dxa"/>
          </w:tcPr>
          <w:p w:rsidR="00C51BBD" w:rsidRPr="00955729" w:rsidRDefault="00C51BBD" w:rsidP="00844F7A">
            <w:pPr>
              <w:pStyle w:val="Default"/>
              <w:rPr>
                <w:rFonts w:asciiTheme="minorHAnsi" w:hAnsiTheme="minorHAnsi"/>
              </w:rPr>
            </w:pPr>
          </w:p>
        </w:tc>
      </w:tr>
      <w:tr w:rsidR="00C51BBD" w:rsidTr="001D33A8">
        <w:tc>
          <w:tcPr>
            <w:tcW w:w="492" w:type="dxa"/>
          </w:tcPr>
          <w:p w:rsidR="00C51BBD" w:rsidRPr="0021024C" w:rsidRDefault="00C51BBD" w:rsidP="00844F7A">
            <w:pPr>
              <w:pStyle w:val="Default"/>
              <w:jc w:val="center"/>
              <w:rPr>
                <w:rFonts w:asciiTheme="minorHAnsi" w:hAnsiTheme="minorHAnsi"/>
                <w:b/>
                <w:sz w:val="36"/>
                <w:szCs w:val="36"/>
              </w:rPr>
            </w:pPr>
          </w:p>
        </w:tc>
        <w:tc>
          <w:tcPr>
            <w:tcW w:w="4146" w:type="dxa"/>
            <w:shd w:val="clear" w:color="auto" w:fill="auto"/>
          </w:tcPr>
          <w:p w:rsidR="00C51BBD" w:rsidRPr="0016665B" w:rsidRDefault="0016665B" w:rsidP="0016665B">
            <w:pPr>
              <w:pStyle w:val="NormalWeb"/>
              <w:rPr>
                <w:rFonts w:asciiTheme="minorHAnsi" w:hAnsiTheme="minorHAnsi"/>
              </w:rPr>
            </w:pPr>
            <w:r w:rsidRPr="0016665B">
              <w:rPr>
                <w:rFonts w:asciiTheme="minorHAnsi" w:hAnsiTheme="minorHAnsi"/>
              </w:rPr>
              <w:t>Describe how the state will use the information and data regarding resource equity to inform review and approval of LEA applications and technical assistance in the implementation of LEA plans.</w:t>
            </w:r>
            <w:r w:rsidR="00CF7A4F">
              <w:rPr>
                <w:rFonts w:asciiTheme="minorHAnsi" w:hAnsiTheme="minorHAnsi"/>
              </w:rPr>
              <w:t xml:space="preserve"> </w:t>
            </w:r>
          </w:p>
        </w:tc>
        <w:tc>
          <w:tcPr>
            <w:tcW w:w="4447" w:type="dxa"/>
          </w:tcPr>
          <w:p w:rsidR="00C51BBD" w:rsidRPr="00955729" w:rsidRDefault="00C51BBD" w:rsidP="00844F7A">
            <w:pPr>
              <w:pStyle w:val="Default"/>
              <w:rPr>
                <w:rFonts w:asciiTheme="minorHAnsi" w:hAnsiTheme="minorHAnsi"/>
              </w:rPr>
            </w:pPr>
          </w:p>
        </w:tc>
        <w:tc>
          <w:tcPr>
            <w:tcW w:w="3865" w:type="dxa"/>
          </w:tcPr>
          <w:p w:rsidR="00C51BBD" w:rsidRPr="00955729" w:rsidRDefault="00C51BBD" w:rsidP="00844F7A">
            <w:pPr>
              <w:pStyle w:val="Default"/>
              <w:rPr>
                <w:rFonts w:asciiTheme="minorHAnsi" w:hAnsiTheme="minorHAnsi"/>
              </w:rPr>
            </w:pPr>
          </w:p>
        </w:tc>
      </w:tr>
      <w:tr w:rsidR="00CF7A4F" w:rsidTr="001D33A8">
        <w:tc>
          <w:tcPr>
            <w:tcW w:w="492" w:type="dxa"/>
          </w:tcPr>
          <w:p w:rsidR="00CF7A4F" w:rsidRPr="00CF7A4F" w:rsidRDefault="00CF7A4F" w:rsidP="00844F7A">
            <w:pPr>
              <w:pStyle w:val="Default"/>
              <w:jc w:val="center"/>
              <w:rPr>
                <w:rFonts w:asciiTheme="minorHAnsi" w:hAnsiTheme="minorHAnsi"/>
                <w:b/>
                <w:sz w:val="36"/>
                <w:szCs w:val="36"/>
              </w:rPr>
            </w:pPr>
          </w:p>
        </w:tc>
        <w:tc>
          <w:tcPr>
            <w:tcW w:w="4146" w:type="dxa"/>
            <w:shd w:val="clear" w:color="auto" w:fill="auto"/>
          </w:tcPr>
          <w:p w:rsidR="00CF7A4F" w:rsidRPr="00CF7A4F" w:rsidRDefault="00CF7A4F" w:rsidP="00CF7A4F">
            <w:pPr>
              <w:pStyle w:val="NormalWeb"/>
              <w:rPr>
                <w:rFonts w:asciiTheme="minorHAnsi" w:hAnsiTheme="minorHAnsi"/>
              </w:rPr>
            </w:pPr>
            <w:r w:rsidRPr="00CF7A4F">
              <w:rPr>
                <w:rFonts w:asciiTheme="minorHAnsi" w:hAnsiTheme="minorHAnsi"/>
              </w:rPr>
              <w:t>Describe the process and criteria the state will use to waive the 40 percent schoolwide poverty threshold under section 1114(a)(1)(B) of the Act submitted by an LEA on behalf of a school, including how the state will ensure that the schoolwide program will best serve the needs of the lowest-achieving students in the school.</w:t>
            </w:r>
          </w:p>
        </w:tc>
        <w:tc>
          <w:tcPr>
            <w:tcW w:w="4447" w:type="dxa"/>
          </w:tcPr>
          <w:p w:rsidR="00CF7A4F" w:rsidRPr="00955729" w:rsidRDefault="00CF7A4F" w:rsidP="00844F7A">
            <w:pPr>
              <w:pStyle w:val="Default"/>
              <w:rPr>
                <w:rFonts w:asciiTheme="minorHAnsi" w:hAnsiTheme="minorHAnsi"/>
              </w:rPr>
            </w:pPr>
          </w:p>
        </w:tc>
        <w:tc>
          <w:tcPr>
            <w:tcW w:w="3865" w:type="dxa"/>
          </w:tcPr>
          <w:p w:rsidR="00CF7A4F" w:rsidRPr="00955729" w:rsidRDefault="00CF7A4F" w:rsidP="00844F7A">
            <w:pPr>
              <w:pStyle w:val="Default"/>
              <w:rPr>
                <w:rFonts w:asciiTheme="minorHAnsi" w:hAnsiTheme="minorHAnsi"/>
              </w:rPr>
            </w:pPr>
          </w:p>
        </w:tc>
      </w:tr>
      <w:tr w:rsidR="00CF7A4F" w:rsidTr="001D33A8">
        <w:tc>
          <w:tcPr>
            <w:tcW w:w="492" w:type="dxa"/>
          </w:tcPr>
          <w:p w:rsidR="00CF7A4F" w:rsidRPr="0021024C" w:rsidRDefault="00CF7A4F" w:rsidP="00844F7A">
            <w:pPr>
              <w:pStyle w:val="Default"/>
              <w:jc w:val="center"/>
              <w:rPr>
                <w:rFonts w:asciiTheme="minorHAnsi" w:hAnsiTheme="minorHAnsi"/>
                <w:b/>
                <w:sz w:val="36"/>
                <w:szCs w:val="36"/>
              </w:rPr>
            </w:pPr>
          </w:p>
        </w:tc>
        <w:tc>
          <w:tcPr>
            <w:tcW w:w="4146" w:type="dxa"/>
            <w:shd w:val="clear" w:color="auto" w:fill="auto"/>
          </w:tcPr>
          <w:p w:rsidR="00CF7A4F" w:rsidRPr="00CF7A4F" w:rsidRDefault="006C2A0A" w:rsidP="00CF7A4F">
            <w:pPr>
              <w:pStyle w:val="NormalWeb"/>
              <w:rPr>
                <w:rFonts w:asciiTheme="minorHAnsi" w:hAnsiTheme="minorHAnsi"/>
              </w:rPr>
            </w:pPr>
            <w:r>
              <w:rPr>
                <w:rFonts w:asciiTheme="minorHAnsi" w:hAnsiTheme="minorHAnsi"/>
              </w:rPr>
              <w:t xml:space="preserve">(Title I, part C) </w:t>
            </w:r>
            <w:r>
              <w:rPr>
                <w:rFonts w:asciiTheme="minorHAnsi" w:hAnsiTheme="minorHAnsi"/>
              </w:rPr>
              <w:br/>
            </w:r>
            <w:r w:rsidR="00CF7A4F" w:rsidRPr="00CF7A4F">
              <w:rPr>
                <w:rFonts w:asciiTheme="minorHAnsi" w:hAnsiTheme="minorHAnsi"/>
              </w:rPr>
              <w:t>D</w:t>
            </w:r>
            <w:r w:rsidR="00CF7A4F">
              <w:rPr>
                <w:rFonts w:asciiTheme="minorHAnsi" w:hAnsiTheme="minorHAnsi"/>
              </w:rPr>
              <w:t>escribe h</w:t>
            </w:r>
            <w:r w:rsidR="00CF7A4F" w:rsidRPr="00CF7A4F">
              <w:rPr>
                <w:rFonts w:asciiTheme="minorHAnsi" w:hAnsiTheme="minorHAnsi"/>
              </w:rPr>
              <w:t>ow the state and its local operating agencies (which may include LEAs) will—</w:t>
            </w:r>
          </w:p>
          <w:p w:rsidR="00CF7A4F" w:rsidRPr="00CF7A4F" w:rsidRDefault="00CF7A4F" w:rsidP="00CF7A4F">
            <w:pPr>
              <w:pStyle w:val="NormalWeb"/>
              <w:numPr>
                <w:ilvl w:val="0"/>
                <w:numId w:val="20"/>
              </w:numPr>
              <w:rPr>
                <w:rFonts w:asciiTheme="minorHAnsi" w:hAnsiTheme="minorHAnsi"/>
              </w:rPr>
            </w:pPr>
            <w:r w:rsidRPr="00CF7A4F">
              <w:rPr>
                <w:rFonts w:asciiTheme="minorHAnsi" w:hAnsiTheme="minorHAnsi"/>
              </w:rPr>
              <w:t>Establish and implement a system for the proper identification and recruitment of eligible migratory children on a statewide basis, including the identification and recruitment of preschool migratory children and migratory children who have dropped out of school, and how the SEA will verify and document the number of eligible migratory children aged 3 through 21 residing in the State on an annual basis;</w:t>
            </w:r>
          </w:p>
          <w:p w:rsidR="00CF7A4F" w:rsidRPr="00CF7A4F" w:rsidRDefault="00CF7A4F" w:rsidP="00CF7A4F">
            <w:pPr>
              <w:pStyle w:val="NormalWeb"/>
              <w:numPr>
                <w:ilvl w:val="0"/>
                <w:numId w:val="20"/>
              </w:numPr>
              <w:rPr>
                <w:rFonts w:asciiTheme="minorHAnsi" w:hAnsiTheme="minorHAnsi"/>
              </w:rPr>
            </w:pPr>
            <w:r w:rsidRPr="00CF7A4F">
              <w:rPr>
                <w:rFonts w:asciiTheme="minorHAnsi" w:hAnsiTheme="minorHAnsi"/>
              </w:rPr>
              <w:t>Assess the unique educational needs of migratory children, including preschool migratory children and migratory children who have dropped out of school, and other needs that must be met in order for migratory children to participate effectively in school;</w:t>
            </w:r>
          </w:p>
          <w:p w:rsidR="00CF7A4F" w:rsidRPr="00CF7A4F" w:rsidRDefault="00CF7A4F" w:rsidP="00CF7A4F">
            <w:pPr>
              <w:pStyle w:val="NormalWeb"/>
              <w:numPr>
                <w:ilvl w:val="0"/>
                <w:numId w:val="20"/>
              </w:numPr>
              <w:rPr>
                <w:rFonts w:asciiTheme="minorHAnsi" w:hAnsiTheme="minorHAnsi"/>
              </w:rPr>
            </w:pPr>
            <w:r w:rsidRPr="00CF7A4F">
              <w:rPr>
                <w:rFonts w:asciiTheme="minorHAnsi" w:hAnsiTheme="minorHAnsi"/>
              </w:rPr>
              <w:t xml:space="preserve">Ensure that the unique educational needs of migratory children, including preschool migratory children and migratory children who have dropped out of school, and </w:t>
            </w:r>
            <w:r w:rsidRPr="00CF7A4F">
              <w:rPr>
                <w:rFonts w:asciiTheme="minorHAnsi" w:hAnsiTheme="minorHAnsi"/>
              </w:rPr>
              <w:lastRenderedPageBreak/>
              <w:t>other needs that must be met in order for migratory children to participate effectively in school, are identified and addressed through the full range of services that are available for migratory children from appropriate local, State, and Federal educational programs; and</w:t>
            </w:r>
          </w:p>
          <w:p w:rsidR="00CF7A4F" w:rsidRPr="00CF7A4F" w:rsidRDefault="00CF7A4F" w:rsidP="00CF7A4F">
            <w:pPr>
              <w:pStyle w:val="NormalWeb"/>
              <w:numPr>
                <w:ilvl w:val="0"/>
                <w:numId w:val="20"/>
              </w:numPr>
              <w:rPr>
                <w:rFonts w:asciiTheme="minorHAnsi" w:hAnsiTheme="minorHAnsi"/>
              </w:rPr>
            </w:pPr>
            <w:r w:rsidRPr="00CF7A4F">
              <w:rPr>
                <w:rFonts w:asciiTheme="minorHAnsi" w:hAnsiTheme="minorHAnsi"/>
              </w:rPr>
              <w:t>Use funds received under title I, part C to promote interstate and intrastate coordination of services for migratory children, including how the State will provide for educational continuity through the timely transfer of pertinent school records, including information on health, when children move from one school to another, whether or not such move occurs during the regular school year;</w:t>
            </w:r>
          </w:p>
        </w:tc>
        <w:tc>
          <w:tcPr>
            <w:tcW w:w="4447" w:type="dxa"/>
          </w:tcPr>
          <w:p w:rsidR="00CF7A4F" w:rsidRPr="00955729" w:rsidRDefault="00CF7A4F" w:rsidP="00844F7A">
            <w:pPr>
              <w:pStyle w:val="Default"/>
              <w:rPr>
                <w:rFonts w:asciiTheme="minorHAnsi" w:hAnsiTheme="minorHAnsi"/>
              </w:rPr>
            </w:pPr>
          </w:p>
        </w:tc>
        <w:tc>
          <w:tcPr>
            <w:tcW w:w="3865" w:type="dxa"/>
          </w:tcPr>
          <w:p w:rsidR="00CF7A4F" w:rsidRPr="00955729" w:rsidRDefault="00CF7A4F" w:rsidP="00844F7A">
            <w:pPr>
              <w:pStyle w:val="Default"/>
              <w:rPr>
                <w:rFonts w:asciiTheme="minorHAnsi" w:hAnsiTheme="minorHAnsi"/>
              </w:rPr>
            </w:pPr>
          </w:p>
        </w:tc>
      </w:tr>
      <w:tr w:rsidR="00CF7A4F" w:rsidTr="001D33A8">
        <w:tc>
          <w:tcPr>
            <w:tcW w:w="492" w:type="dxa"/>
          </w:tcPr>
          <w:p w:rsidR="00CF7A4F" w:rsidRPr="0021024C" w:rsidRDefault="00CF7A4F" w:rsidP="00844F7A">
            <w:pPr>
              <w:pStyle w:val="Default"/>
              <w:jc w:val="center"/>
              <w:rPr>
                <w:rFonts w:asciiTheme="minorHAnsi" w:hAnsiTheme="minorHAnsi"/>
                <w:b/>
                <w:sz w:val="36"/>
                <w:szCs w:val="36"/>
              </w:rPr>
            </w:pPr>
          </w:p>
        </w:tc>
        <w:tc>
          <w:tcPr>
            <w:tcW w:w="4146" w:type="dxa"/>
            <w:shd w:val="clear" w:color="auto" w:fill="auto"/>
          </w:tcPr>
          <w:p w:rsidR="006C2A0A" w:rsidRPr="006C2A0A" w:rsidRDefault="006C2A0A" w:rsidP="00CF7A4F">
            <w:pPr>
              <w:pStyle w:val="NormalWeb"/>
              <w:rPr>
                <w:rFonts w:asciiTheme="minorHAnsi" w:hAnsiTheme="minorHAnsi"/>
              </w:rPr>
            </w:pPr>
            <w:r w:rsidRPr="006C2A0A">
              <w:rPr>
                <w:rFonts w:asciiTheme="minorHAnsi" w:hAnsiTheme="minorHAnsi"/>
              </w:rPr>
              <w:t>Describe:</w:t>
            </w:r>
          </w:p>
          <w:p w:rsidR="006C2A0A" w:rsidRPr="006C2A0A" w:rsidRDefault="00CF7A4F" w:rsidP="00CF7A4F">
            <w:pPr>
              <w:pStyle w:val="NormalWeb"/>
              <w:numPr>
                <w:ilvl w:val="0"/>
                <w:numId w:val="21"/>
              </w:numPr>
              <w:rPr>
                <w:rFonts w:asciiTheme="minorHAnsi" w:hAnsiTheme="minorHAnsi"/>
              </w:rPr>
            </w:pPr>
            <w:r w:rsidRPr="006C2A0A">
              <w:rPr>
                <w:rFonts w:asciiTheme="minorHAnsi" w:hAnsiTheme="minorHAnsi"/>
              </w:rPr>
              <w:t xml:space="preserve">the unique educational needs of the state's migratory children, including preschool migratory children and migratory children who have dropped out of school, and other needs that must be met in order for migratory children to participate effectively in school, based on the </w:t>
            </w:r>
            <w:r w:rsidR="006C2A0A" w:rsidRPr="006C2A0A">
              <w:rPr>
                <w:rFonts w:asciiTheme="minorHAnsi" w:hAnsiTheme="minorHAnsi"/>
              </w:rPr>
              <w:lastRenderedPageBreak/>
              <w:t>s</w:t>
            </w:r>
            <w:r w:rsidRPr="006C2A0A">
              <w:rPr>
                <w:rFonts w:asciiTheme="minorHAnsi" w:hAnsiTheme="minorHAnsi"/>
              </w:rPr>
              <w:t>tate's most recent comprehensive needs assessment;</w:t>
            </w:r>
          </w:p>
          <w:p w:rsidR="006C2A0A" w:rsidRPr="006C2A0A" w:rsidRDefault="00CF7A4F" w:rsidP="00CF7A4F">
            <w:pPr>
              <w:pStyle w:val="NormalWeb"/>
              <w:numPr>
                <w:ilvl w:val="0"/>
                <w:numId w:val="21"/>
              </w:numPr>
              <w:rPr>
                <w:rFonts w:asciiTheme="minorHAnsi" w:hAnsiTheme="minorHAnsi"/>
              </w:rPr>
            </w:pPr>
            <w:r w:rsidRPr="006C2A0A">
              <w:rPr>
                <w:rFonts w:asciiTheme="minorHAnsi" w:hAnsiTheme="minorHAnsi"/>
              </w:rPr>
              <w:t>The current measurable program objectives and outcomes for title I, part C, and the strategies the SEA will pursue on a statewide basis to achieve such objectives and outcomes;</w:t>
            </w:r>
          </w:p>
          <w:p w:rsidR="006C2A0A" w:rsidRPr="006C2A0A" w:rsidRDefault="00CF7A4F" w:rsidP="00CF7A4F">
            <w:pPr>
              <w:pStyle w:val="NormalWeb"/>
              <w:numPr>
                <w:ilvl w:val="0"/>
                <w:numId w:val="21"/>
              </w:numPr>
              <w:rPr>
                <w:rFonts w:asciiTheme="minorHAnsi" w:hAnsiTheme="minorHAnsi"/>
              </w:rPr>
            </w:pPr>
            <w:r w:rsidRPr="006C2A0A">
              <w:rPr>
                <w:rFonts w:asciiTheme="minorHAnsi" w:hAnsiTheme="minorHAnsi"/>
              </w:rPr>
              <w:t xml:space="preserve">How </w:t>
            </w:r>
            <w:r w:rsidR="006C2A0A" w:rsidRPr="006C2A0A">
              <w:rPr>
                <w:rFonts w:asciiTheme="minorHAnsi" w:hAnsiTheme="minorHAnsi"/>
              </w:rPr>
              <w:t>the state</w:t>
            </w:r>
            <w:r w:rsidRPr="006C2A0A">
              <w:rPr>
                <w:rFonts w:asciiTheme="minorHAnsi" w:hAnsiTheme="minorHAnsi"/>
              </w:rPr>
              <w:t xml:space="preserve"> will ensure there is consultation with parents of migratory children, including parent advisory councils, at both the </w:t>
            </w:r>
            <w:r w:rsidR="006C2A0A" w:rsidRPr="006C2A0A">
              <w:rPr>
                <w:rFonts w:asciiTheme="minorHAnsi" w:hAnsiTheme="minorHAnsi"/>
              </w:rPr>
              <w:t>s</w:t>
            </w:r>
            <w:r w:rsidRPr="006C2A0A">
              <w:rPr>
                <w:rFonts w:asciiTheme="minorHAnsi" w:hAnsiTheme="minorHAnsi"/>
              </w:rPr>
              <w:t>tate and local level, in the planning and operation of title I, part C programs that span not less than one school year in duration consistent with section 1304(c)(3) of the Act;</w:t>
            </w:r>
          </w:p>
          <w:p w:rsidR="00CF7A4F" w:rsidRPr="006C2A0A" w:rsidRDefault="006C2A0A" w:rsidP="00CF7A4F">
            <w:pPr>
              <w:pStyle w:val="NormalWeb"/>
              <w:numPr>
                <w:ilvl w:val="0"/>
                <w:numId w:val="21"/>
              </w:numPr>
              <w:rPr>
                <w:rFonts w:asciiTheme="minorHAnsi" w:hAnsiTheme="minorHAnsi"/>
              </w:rPr>
            </w:pPr>
            <w:r w:rsidRPr="006C2A0A">
              <w:rPr>
                <w:rFonts w:asciiTheme="minorHAnsi" w:hAnsiTheme="minorHAnsi"/>
              </w:rPr>
              <w:t>The state’s</w:t>
            </w:r>
            <w:r w:rsidR="00CF7A4F" w:rsidRPr="006C2A0A">
              <w:rPr>
                <w:rFonts w:asciiTheme="minorHAnsi" w:hAnsiTheme="minorHAnsi"/>
              </w:rPr>
              <w:t xml:space="preserve"> processes and procedures for ensuring that migratory children who meet the statutory definition of “priority for services” are given priority for title I, part C services, including—</w:t>
            </w:r>
          </w:p>
          <w:p w:rsidR="00CF7A4F" w:rsidRPr="006C2A0A" w:rsidRDefault="00CF7A4F" w:rsidP="006C2A0A">
            <w:pPr>
              <w:pStyle w:val="NormalWeb"/>
              <w:numPr>
                <w:ilvl w:val="1"/>
                <w:numId w:val="21"/>
              </w:numPr>
              <w:rPr>
                <w:rFonts w:asciiTheme="minorHAnsi" w:hAnsiTheme="minorHAnsi"/>
              </w:rPr>
            </w:pPr>
            <w:r w:rsidRPr="006C2A0A">
              <w:rPr>
                <w:rFonts w:asciiTheme="minorHAnsi" w:hAnsiTheme="minorHAnsi"/>
              </w:rPr>
              <w:t>The specific measures and sources of data used to determine whether a migratory child meets each priority for services criteria;</w:t>
            </w:r>
          </w:p>
          <w:p w:rsidR="00CF7A4F" w:rsidRPr="006C2A0A" w:rsidRDefault="00CF7A4F" w:rsidP="006C2A0A">
            <w:pPr>
              <w:pStyle w:val="NormalWeb"/>
              <w:numPr>
                <w:ilvl w:val="1"/>
                <w:numId w:val="21"/>
              </w:numPr>
              <w:rPr>
                <w:rFonts w:asciiTheme="minorHAnsi" w:hAnsiTheme="minorHAnsi"/>
              </w:rPr>
            </w:pPr>
            <w:r w:rsidRPr="006C2A0A">
              <w:rPr>
                <w:rFonts w:asciiTheme="minorHAnsi" w:hAnsiTheme="minorHAnsi"/>
              </w:rPr>
              <w:t xml:space="preserve">The delegation of responsibilities for documenting priority for </w:t>
            </w:r>
            <w:r w:rsidRPr="006C2A0A">
              <w:rPr>
                <w:rFonts w:asciiTheme="minorHAnsi" w:hAnsiTheme="minorHAnsi"/>
              </w:rPr>
              <w:lastRenderedPageBreak/>
              <w:t>services determinations and the provision of services to migratory children determined to be priority for services; and</w:t>
            </w:r>
          </w:p>
          <w:p w:rsidR="00CF7A4F" w:rsidRPr="006C2A0A" w:rsidRDefault="00CF7A4F" w:rsidP="00CF7A4F">
            <w:pPr>
              <w:pStyle w:val="NormalWeb"/>
              <w:numPr>
                <w:ilvl w:val="1"/>
                <w:numId w:val="21"/>
              </w:numPr>
            </w:pPr>
            <w:r w:rsidRPr="006C2A0A">
              <w:rPr>
                <w:rFonts w:asciiTheme="minorHAnsi" w:hAnsiTheme="minorHAnsi"/>
              </w:rPr>
              <w:t>The timeline for making priority for services determinations, and communicating such information to title I, part C service providers.</w:t>
            </w:r>
          </w:p>
        </w:tc>
        <w:tc>
          <w:tcPr>
            <w:tcW w:w="4447" w:type="dxa"/>
          </w:tcPr>
          <w:p w:rsidR="00CF7A4F" w:rsidRPr="00955729" w:rsidRDefault="00CF7A4F" w:rsidP="00844F7A">
            <w:pPr>
              <w:pStyle w:val="Default"/>
              <w:rPr>
                <w:rFonts w:asciiTheme="minorHAnsi" w:hAnsiTheme="minorHAnsi"/>
              </w:rPr>
            </w:pPr>
          </w:p>
        </w:tc>
        <w:tc>
          <w:tcPr>
            <w:tcW w:w="3865" w:type="dxa"/>
          </w:tcPr>
          <w:p w:rsidR="00CF7A4F" w:rsidRPr="00955729" w:rsidRDefault="00CF7A4F" w:rsidP="00844F7A">
            <w:pPr>
              <w:pStyle w:val="Default"/>
              <w:rPr>
                <w:rFonts w:asciiTheme="minorHAnsi" w:hAnsiTheme="minorHAnsi"/>
              </w:rPr>
            </w:pPr>
          </w:p>
        </w:tc>
      </w:tr>
      <w:tr w:rsidR="006C2A0A" w:rsidTr="001D33A8">
        <w:tc>
          <w:tcPr>
            <w:tcW w:w="492" w:type="dxa"/>
          </w:tcPr>
          <w:p w:rsidR="006C2A0A" w:rsidRPr="0021024C" w:rsidRDefault="006C2A0A" w:rsidP="00844F7A">
            <w:pPr>
              <w:pStyle w:val="Default"/>
              <w:jc w:val="center"/>
              <w:rPr>
                <w:rFonts w:asciiTheme="minorHAnsi" w:hAnsiTheme="minorHAnsi"/>
                <w:b/>
                <w:sz w:val="36"/>
                <w:szCs w:val="36"/>
              </w:rPr>
            </w:pPr>
          </w:p>
        </w:tc>
        <w:tc>
          <w:tcPr>
            <w:tcW w:w="4146" w:type="dxa"/>
            <w:shd w:val="clear" w:color="auto" w:fill="auto"/>
          </w:tcPr>
          <w:p w:rsidR="006C2A0A" w:rsidRPr="006C2A0A" w:rsidRDefault="006C2A0A" w:rsidP="006C2A0A">
            <w:pPr>
              <w:pStyle w:val="NormalWeb"/>
              <w:rPr>
                <w:rFonts w:asciiTheme="minorHAnsi" w:hAnsiTheme="minorHAnsi"/>
              </w:rPr>
            </w:pPr>
            <w:r w:rsidRPr="006C2A0A">
              <w:rPr>
                <w:rFonts w:asciiTheme="minorHAnsi" w:hAnsiTheme="minorHAnsi"/>
              </w:rPr>
              <w:t>(Title III, part A)</w:t>
            </w:r>
            <w:r w:rsidRPr="006C2A0A">
              <w:rPr>
                <w:rFonts w:asciiTheme="minorHAnsi" w:hAnsiTheme="minorHAnsi"/>
              </w:rPr>
              <w:br/>
              <w:t>Describe the state’s standardized entrance and exit procedures for English learners, consistent with section 3113(b)(2) of the Act. These procedures must include valid and reliable, objective criteria that are applied consistently across the State. At a minimum, the standardized exit criteria must—</w:t>
            </w:r>
          </w:p>
          <w:p w:rsidR="006C2A0A" w:rsidRPr="006C2A0A" w:rsidRDefault="006C2A0A" w:rsidP="006C2A0A">
            <w:pPr>
              <w:pStyle w:val="NormalWeb"/>
              <w:numPr>
                <w:ilvl w:val="0"/>
                <w:numId w:val="23"/>
              </w:numPr>
              <w:rPr>
                <w:rFonts w:asciiTheme="minorHAnsi" w:hAnsiTheme="minorHAnsi"/>
              </w:rPr>
            </w:pPr>
            <w:r w:rsidRPr="006C2A0A">
              <w:rPr>
                <w:rFonts w:asciiTheme="minorHAnsi" w:hAnsiTheme="minorHAnsi"/>
              </w:rPr>
              <w:t>Include a score of proficient on the State's annual English language proficiency assessment;</w:t>
            </w:r>
          </w:p>
          <w:p w:rsidR="006C2A0A" w:rsidRPr="006C2A0A" w:rsidRDefault="006C2A0A" w:rsidP="006C2A0A">
            <w:pPr>
              <w:pStyle w:val="NormalWeb"/>
              <w:numPr>
                <w:ilvl w:val="0"/>
                <w:numId w:val="23"/>
              </w:numPr>
              <w:rPr>
                <w:rFonts w:asciiTheme="minorHAnsi" w:hAnsiTheme="minorHAnsi"/>
              </w:rPr>
            </w:pPr>
            <w:r w:rsidRPr="006C2A0A">
              <w:rPr>
                <w:rFonts w:asciiTheme="minorHAnsi" w:hAnsiTheme="minorHAnsi"/>
              </w:rPr>
              <w:t xml:space="preserve">Be the same criteria used for exiting students from the English learner subgroup for title I </w:t>
            </w:r>
            <w:r w:rsidRPr="006C2A0A">
              <w:rPr>
                <w:rFonts w:asciiTheme="minorHAnsi" w:hAnsiTheme="minorHAnsi"/>
              </w:rPr>
              <w:lastRenderedPageBreak/>
              <w:t>reporting and accountability purposes;</w:t>
            </w:r>
          </w:p>
          <w:p w:rsidR="006C2A0A" w:rsidRPr="006C2A0A" w:rsidRDefault="006C2A0A" w:rsidP="006C2A0A">
            <w:pPr>
              <w:pStyle w:val="NormalWeb"/>
              <w:numPr>
                <w:ilvl w:val="0"/>
                <w:numId w:val="23"/>
              </w:numPr>
              <w:rPr>
                <w:rFonts w:asciiTheme="minorHAnsi" w:hAnsiTheme="minorHAnsi"/>
              </w:rPr>
            </w:pPr>
            <w:r w:rsidRPr="006C2A0A">
              <w:rPr>
                <w:rFonts w:asciiTheme="minorHAnsi" w:hAnsiTheme="minorHAnsi"/>
              </w:rPr>
              <w:t>Not include performance on an academic content assessment; and</w:t>
            </w:r>
          </w:p>
          <w:p w:rsidR="006C2A0A" w:rsidRPr="00E018E0" w:rsidRDefault="006C2A0A" w:rsidP="00CF7A4F">
            <w:pPr>
              <w:pStyle w:val="NormalWeb"/>
              <w:numPr>
                <w:ilvl w:val="0"/>
                <w:numId w:val="23"/>
              </w:numPr>
              <w:rPr>
                <w:rFonts w:asciiTheme="minorHAnsi" w:hAnsiTheme="minorHAnsi"/>
              </w:rPr>
            </w:pPr>
            <w:r w:rsidRPr="006C2A0A">
              <w:rPr>
                <w:rFonts w:asciiTheme="minorHAnsi" w:hAnsiTheme="minorHAnsi"/>
              </w:rPr>
              <w:t>Be consistent with Federal civil rights obligations.</w:t>
            </w:r>
          </w:p>
        </w:tc>
        <w:tc>
          <w:tcPr>
            <w:tcW w:w="4447" w:type="dxa"/>
          </w:tcPr>
          <w:p w:rsidR="006C2A0A" w:rsidRPr="00955729" w:rsidRDefault="006C2A0A" w:rsidP="00844F7A">
            <w:pPr>
              <w:pStyle w:val="Default"/>
              <w:rPr>
                <w:rFonts w:asciiTheme="minorHAnsi" w:hAnsiTheme="minorHAnsi"/>
              </w:rPr>
            </w:pPr>
          </w:p>
        </w:tc>
        <w:tc>
          <w:tcPr>
            <w:tcW w:w="3865" w:type="dxa"/>
          </w:tcPr>
          <w:p w:rsidR="006C2A0A" w:rsidRPr="00955729" w:rsidRDefault="006C2A0A" w:rsidP="00844F7A">
            <w:pPr>
              <w:pStyle w:val="Default"/>
              <w:rPr>
                <w:rFonts w:asciiTheme="minorHAnsi" w:hAnsiTheme="minorHAnsi"/>
              </w:rPr>
            </w:pPr>
          </w:p>
        </w:tc>
      </w:tr>
      <w:tr w:rsidR="006C2A0A" w:rsidTr="001D33A8">
        <w:tc>
          <w:tcPr>
            <w:tcW w:w="492" w:type="dxa"/>
          </w:tcPr>
          <w:p w:rsidR="006C2A0A" w:rsidRPr="0021024C" w:rsidRDefault="006C2A0A" w:rsidP="00844F7A">
            <w:pPr>
              <w:pStyle w:val="Default"/>
              <w:jc w:val="center"/>
              <w:rPr>
                <w:rFonts w:asciiTheme="minorHAnsi" w:hAnsiTheme="minorHAnsi"/>
                <w:b/>
                <w:sz w:val="36"/>
                <w:szCs w:val="36"/>
              </w:rPr>
            </w:pPr>
          </w:p>
        </w:tc>
        <w:tc>
          <w:tcPr>
            <w:tcW w:w="4146" w:type="dxa"/>
            <w:shd w:val="clear" w:color="auto" w:fill="auto"/>
          </w:tcPr>
          <w:p w:rsidR="006C2A0A" w:rsidRPr="00E018E0" w:rsidRDefault="006C2A0A" w:rsidP="006C2A0A">
            <w:pPr>
              <w:pStyle w:val="NormalWeb"/>
              <w:rPr>
                <w:rFonts w:asciiTheme="minorHAnsi" w:hAnsiTheme="minorHAnsi"/>
                <w:iCs/>
              </w:rPr>
            </w:pPr>
            <w:r>
              <w:rPr>
                <w:rFonts w:asciiTheme="minorHAnsi" w:hAnsiTheme="minorHAnsi"/>
                <w:iCs/>
              </w:rPr>
              <w:t>(</w:t>
            </w:r>
            <w:r w:rsidRPr="00E018E0">
              <w:rPr>
                <w:rFonts w:asciiTheme="minorHAnsi" w:hAnsiTheme="minorHAnsi"/>
                <w:iCs/>
              </w:rPr>
              <w:t>Title V, part B, subpart 2)</w:t>
            </w:r>
            <w:r w:rsidR="00E018E0">
              <w:rPr>
                <w:rFonts w:asciiTheme="minorHAnsi" w:hAnsiTheme="minorHAnsi"/>
                <w:iCs/>
              </w:rPr>
              <w:br/>
            </w:r>
            <w:r w:rsidRPr="00E018E0">
              <w:rPr>
                <w:rFonts w:asciiTheme="minorHAnsi" w:hAnsiTheme="minorHAnsi"/>
              </w:rPr>
              <w:t>The state must provide its specific measurable program objectives and outcomes related to activities under the Rural and Low-Income School program, if applicable.</w:t>
            </w:r>
          </w:p>
        </w:tc>
        <w:tc>
          <w:tcPr>
            <w:tcW w:w="4447" w:type="dxa"/>
          </w:tcPr>
          <w:p w:rsidR="006C2A0A" w:rsidRPr="00955729" w:rsidRDefault="006C2A0A" w:rsidP="00844F7A">
            <w:pPr>
              <w:pStyle w:val="Default"/>
              <w:rPr>
                <w:rFonts w:asciiTheme="minorHAnsi" w:hAnsiTheme="minorHAnsi"/>
              </w:rPr>
            </w:pPr>
          </w:p>
        </w:tc>
        <w:tc>
          <w:tcPr>
            <w:tcW w:w="3865" w:type="dxa"/>
          </w:tcPr>
          <w:p w:rsidR="006C2A0A" w:rsidRPr="00955729" w:rsidRDefault="006C2A0A" w:rsidP="00844F7A">
            <w:pPr>
              <w:pStyle w:val="Default"/>
              <w:rPr>
                <w:rFonts w:asciiTheme="minorHAnsi" w:hAnsiTheme="minorHAnsi"/>
              </w:rPr>
            </w:pPr>
          </w:p>
        </w:tc>
      </w:tr>
      <w:tr w:rsidR="006C2A0A" w:rsidTr="001D33A8">
        <w:tc>
          <w:tcPr>
            <w:tcW w:w="492" w:type="dxa"/>
          </w:tcPr>
          <w:p w:rsidR="006C2A0A" w:rsidRPr="0021024C" w:rsidRDefault="006C2A0A" w:rsidP="00844F7A">
            <w:pPr>
              <w:pStyle w:val="Default"/>
              <w:jc w:val="center"/>
              <w:rPr>
                <w:rFonts w:asciiTheme="minorHAnsi" w:hAnsiTheme="minorHAnsi"/>
                <w:b/>
                <w:sz w:val="36"/>
                <w:szCs w:val="36"/>
              </w:rPr>
            </w:pPr>
          </w:p>
        </w:tc>
        <w:tc>
          <w:tcPr>
            <w:tcW w:w="4146" w:type="dxa"/>
            <w:shd w:val="clear" w:color="auto" w:fill="auto"/>
          </w:tcPr>
          <w:p w:rsidR="006C2A0A" w:rsidRDefault="006C2A0A" w:rsidP="006C2A0A">
            <w:pPr>
              <w:pStyle w:val="NormalWeb"/>
              <w:rPr>
                <w:rFonts w:asciiTheme="minorHAnsi" w:hAnsiTheme="minorHAnsi"/>
              </w:rPr>
            </w:pPr>
            <w:r w:rsidRPr="006C2A0A">
              <w:rPr>
                <w:rFonts w:asciiTheme="minorHAnsi" w:hAnsiTheme="minorHAnsi"/>
                <w:iCs/>
              </w:rPr>
              <w:t>McKinney-Vento Education for Homel</w:t>
            </w:r>
            <w:r w:rsidR="00E018E0">
              <w:rPr>
                <w:rFonts w:asciiTheme="minorHAnsi" w:hAnsiTheme="minorHAnsi"/>
                <w:iCs/>
              </w:rPr>
              <w:t>ess Children and Youths program</w:t>
            </w:r>
            <w:r w:rsidRPr="006C2A0A">
              <w:rPr>
                <w:rFonts w:asciiTheme="minorHAnsi" w:hAnsiTheme="minorHAnsi"/>
              </w:rPr>
              <w:t xml:space="preserve"> </w:t>
            </w:r>
          </w:p>
          <w:p w:rsidR="006C2A0A" w:rsidRPr="006C2A0A" w:rsidRDefault="006C2A0A" w:rsidP="006C2A0A">
            <w:pPr>
              <w:pStyle w:val="NormalWeb"/>
              <w:rPr>
                <w:rFonts w:asciiTheme="minorHAnsi" w:hAnsiTheme="minorHAnsi"/>
              </w:rPr>
            </w:pPr>
            <w:r w:rsidRPr="006C2A0A">
              <w:rPr>
                <w:rFonts w:asciiTheme="minorHAnsi" w:hAnsiTheme="minorHAnsi"/>
              </w:rPr>
              <w:t>The state must describe—</w:t>
            </w:r>
          </w:p>
          <w:p w:rsidR="006C2A0A" w:rsidRPr="006C2A0A" w:rsidRDefault="006C2A0A" w:rsidP="006C2A0A">
            <w:pPr>
              <w:pStyle w:val="NormalWeb"/>
              <w:numPr>
                <w:ilvl w:val="0"/>
                <w:numId w:val="25"/>
              </w:numPr>
              <w:rPr>
                <w:rFonts w:asciiTheme="minorHAnsi" w:hAnsiTheme="minorHAnsi"/>
              </w:rPr>
            </w:pPr>
            <w:r w:rsidRPr="006C2A0A">
              <w:rPr>
                <w:rFonts w:asciiTheme="minorHAnsi" w:hAnsiTheme="minorHAnsi"/>
              </w:rPr>
              <w:t>The procedures it will use to identify homeless children and youths in the state and assess their needs;</w:t>
            </w:r>
          </w:p>
          <w:p w:rsidR="006C2A0A" w:rsidRPr="006C2A0A" w:rsidRDefault="006C2A0A" w:rsidP="006C2A0A">
            <w:pPr>
              <w:pStyle w:val="NormalWeb"/>
              <w:numPr>
                <w:ilvl w:val="0"/>
                <w:numId w:val="25"/>
              </w:numPr>
              <w:rPr>
                <w:rFonts w:asciiTheme="minorHAnsi" w:hAnsiTheme="minorHAnsi"/>
              </w:rPr>
            </w:pPr>
            <w:r w:rsidRPr="006C2A0A">
              <w:rPr>
                <w:rFonts w:asciiTheme="minorHAnsi" w:hAnsiTheme="minorHAnsi"/>
              </w:rPr>
              <w:t xml:space="preserve">Programs for school personnel (including liaisons designated under section 722(g)(1)(J)(ii) of the McKinney-Vento Act, principals and other school leaders, attendance officers, teachers, enrollment personnel, and specialized instructional support personnel) to heighten the awareness of such </w:t>
            </w:r>
            <w:r w:rsidRPr="006C2A0A">
              <w:rPr>
                <w:rFonts w:asciiTheme="minorHAnsi" w:hAnsiTheme="minorHAnsi"/>
              </w:rPr>
              <w:lastRenderedPageBreak/>
              <w:t>school personnel of the specific needs of homeless children and youths, including such children and youths who are runaway and homeless youths;</w:t>
            </w:r>
          </w:p>
          <w:p w:rsidR="006C2A0A" w:rsidRPr="006C2A0A" w:rsidRDefault="006C2A0A" w:rsidP="006C2A0A">
            <w:pPr>
              <w:pStyle w:val="NormalWeb"/>
              <w:numPr>
                <w:ilvl w:val="0"/>
                <w:numId w:val="25"/>
              </w:numPr>
              <w:rPr>
                <w:rFonts w:asciiTheme="minorHAnsi" w:hAnsiTheme="minorHAnsi"/>
              </w:rPr>
            </w:pPr>
            <w:r w:rsidRPr="006C2A0A">
              <w:rPr>
                <w:rFonts w:asciiTheme="minorHAnsi" w:hAnsiTheme="minorHAnsi"/>
              </w:rPr>
              <w:t>Its procedures to ensure that—</w:t>
            </w:r>
          </w:p>
          <w:p w:rsidR="006C2A0A" w:rsidRPr="006C2A0A" w:rsidRDefault="006C2A0A" w:rsidP="006C2A0A">
            <w:pPr>
              <w:pStyle w:val="NormalWeb"/>
              <w:numPr>
                <w:ilvl w:val="1"/>
                <w:numId w:val="25"/>
              </w:numPr>
              <w:rPr>
                <w:rFonts w:asciiTheme="minorHAnsi" w:hAnsiTheme="minorHAnsi"/>
              </w:rPr>
            </w:pPr>
            <w:r w:rsidRPr="006C2A0A">
              <w:rPr>
                <w:rFonts w:asciiTheme="minorHAnsi" w:hAnsiTheme="minorHAnsi"/>
              </w:rPr>
              <w:t>Disputes regarding the educational placement of homeless children and youths are promptly resolved;</w:t>
            </w:r>
          </w:p>
          <w:p w:rsidR="006C2A0A" w:rsidRPr="006C2A0A" w:rsidRDefault="006C2A0A" w:rsidP="006C2A0A">
            <w:pPr>
              <w:pStyle w:val="NormalWeb"/>
              <w:numPr>
                <w:ilvl w:val="1"/>
                <w:numId w:val="25"/>
              </w:numPr>
              <w:rPr>
                <w:rFonts w:asciiTheme="minorHAnsi" w:hAnsiTheme="minorHAnsi"/>
              </w:rPr>
            </w:pPr>
            <w:r w:rsidRPr="006C2A0A">
              <w:rPr>
                <w:rFonts w:asciiTheme="minorHAnsi" w:hAnsiTheme="minorHAnsi"/>
              </w:rPr>
              <w:t>Youths described in section 725(2) of the McKinney-Vento Act and youths separated from the public school are identified and accorded equal access to appropriate secondary education and support services, including by identifying and removing barriers that prevent youths described in this paragraph from receiving appropriate credit for full or partial coursework satisfactorily completed while attending a prior school, in accordance with State, local, and school polices;</w:t>
            </w:r>
          </w:p>
          <w:p w:rsidR="006C2A0A" w:rsidRPr="006C2A0A" w:rsidRDefault="006C2A0A" w:rsidP="006C2A0A">
            <w:pPr>
              <w:pStyle w:val="NormalWeb"/>
              <w:numPr>
                <w:ilvl w:val="1"/>
                <w:numId w:val="25"/>
              </w:numPr>
              <w:rPr>
                <w:rFonts w:asciiTheme="minorHAnsi" w:hAnsiTheme="minorHAnsi"/>
              </w:rPr>
            </w:pPr>
            <w:r w:rsidRPr="006C2A0A">
              <w:rPr>
                <w:rFonts w:asciiTheme="minorHAnsi" w:hAnsiTheme="minorHAnsi"/>
              </w:rPr>
              <w:lastRenderedPageBreak/>
              <w:t>Homeless children and youths have access to public preschool programs, administered by the SEA or LEA, as provided to other children in the State;</w:t>
            </w:r>
          </w:p>
          <w:p w:rsidR="006C2A0A" w:rsidRPr="006C2A0A" w:rsidRDefault="006C2A0A" w:rsidP="006C2A0A">
            <w:pPr>
              <w:pStyle w:val="NormalWeb"/>
              <w:numPr>
                <w:ilvl w:val="1"/>
                <w:numId w:val="25"/>
              </w:numPr>
              <w:rPr>
                <w:rFonts w:asciiTheme="minorHAnsi" w:hAnsiTheme="minorHAnsi"/>
              </w:rPr>
            </w:pPr>
            <w:r w:rsidRPr="006C2A0A">
              <w:rPr>
                <w:rFonts w:asciiTheme="minorHAnsi" w:hAnsiTheme="minorHAnsi"/>
              </w:rPr>
              <w:t>Homeless children and youths who meet the relevant eligibility criteria do not face barriers to accessing academic and extracurricular activities; and</w:t>
            </w:r>
          </w:p>
          <w:p w:rsidR="006C2A0A" w:rsidRPr="006C2A0A" w:rsidRDefault="006C2A0A" w:rsidP="006C2A0A">
            <w:pPr>
              <w:pStyle w:val="NormalWeb"/>
              <w:numPr>
                <w:ilvl w:val="1"/>
                <w:numId w:val="25"/>
              </w:numPr>
              <w:rPr>
                <w:rFonts w:asciiTheme="minorHAnsi" w:hAnsiTheme="minorHAnsi"/>
              </w:rPr>
            </w:pPr>
            <w:r w:rsidRPr="006C2A0A">
              <w:rPr>
                <w:rFonts w:asciiTheme="minorHAnsi" w:hAnsiTheme="minorHAnsi"/>
              </w:rPr>
              <w:t>Homeless children and youths who meet the relevant eligibility criteria are able to participate in Federal, State, and local nutrition programs; and</w:t>
            </w:r>
          </w:p>
          <w:p w:rsidR="006C2A0A" w:rsidRPr="006C2A0A" w:rsidRDefault="006C2A0A" w:rsidP="006C2A0A">
            <w:pPr>
              <w:pStyle w:val="NormalWeb"/>
              <w:numPr>
                <w:ilvl w:val="0"/>
                <w:numId w:val="25"/>
              </w:numPr>
              <w:rPr>
                <w:rFonts w:asciiTheme="minorHAnsi" w:hAnsiTheme="minorHAnsi"/>
              </w:rPr>
            </w:pPr>
            <w:r w:rsidRPr="006C2A0A">
              <w:rPr>
                <w:rFonts w:asciiTheme="minorHAnsi" w:hAnsiTheme="minorHAnsi"/>
              </w:rPr>
              <w:t>The state’s strategies to address problems with respect to the education of homeless children and youths, including problems resulting from enrollment delays and retention, consistent with section 722(g)(1)(H) and (I) of the McKinney-Vento Act.</w:t>
            </w:r>
          </w:p>
        </w:tc>
        <w:tc>
          <w:tcPr>
            <w:tcW w:w="4447" w:type="dxa"/>
          </w:tcPr>
          <w:p w:rsidR="006C2A0A" w:rsidRPr="00955729" w:rsidRDefault="008F6FA3" w:rsidP="001D33A8">
            <w:pPr>
              <w:pStyle w:val="Default"/>
              <w:rPr>
                <w:rFonts w:asciiTheme="minorHAnsi" w:hAnsiTheme="minorHAnsi"/>
              </w:rPr>
            </w:pPr>
            <w:r>
              <w:rPr>
                <w:rFonts w:asciiTheme="minorHAnsi" w:hAnsiTheme="minorHAnsi"/>
              </w:rPr>
              <w:lastRenderedPageBreak/>
              <w:t xml:space="preserve">See </w:t>
            </w:r>
            <w:r w:rsidRPr="00276239">
              <w:rPr>
                <w:rStyle w:val="content"/>
                <w:rFonts w:asciiTheme="minorHAnsi" w:hAnsiTheme="minorHAnsi" w:cstheme="minorHAnsi"/>
                <w:i/>
              </w:rPr>
              <w:t>Most Frequently Asked Questions on the Education Rights of Children and Youth in Homeless Situations</w:t>
            </w:r>
            <w:r w:rsidRPr="001D33A8">
              <w:rPr>
                <w:rFonts w:asciiTheme="minorHAnsi" w:hAnsiTheme="minorHAnsi" w:cstheme="minorHAnsi"/>
              </w:rPr>
              <w:t>,</w:t>
            </w:r>
            <w:r>
              <w:rPr>
                <w:rFonts w:asciiTheme="minorHAnsi" w:hAnsiTheme="minorHAnsi"/>
              </w:rPr>
              <w:t xml:space="preserve"> section on </w:t>
            </w:r>
            <w:r w:rsidRPr="008F6FA3">
              <w:rPr>
                <w:rFonts w:asciiTheme="minorHAnsi" w:hAnsiTheme="minorHAnsi" w:cstheme="minorHAnsi"/>
                <w:bCs/>
              </w:rPr>
              <w:t>Students Receiving Special Education and Related Services</w:t>
            </w:r>
            <w:r w:rsidR="00276239">
              <w:rPr>
                <w:rFonts w:asciiTheme="minorHAnsi" w:hAnsiTheme="minorHAnsi" w:cstheme="minorHAnsi"/>
                <w:bCs/>
              </w:rPr>
              <w:t xml:space="preserve"> at </w:t>
            </w:r>
            <w:hyperlink r:id="rId18" w:history="1">
              <w:r w:rsidR="00276239" w:rsidRPr="005C41DA">
                <w:rPr>
                  <w:rStyle w:val="Hyperlink"/>
                  <w:rFonts w:asciiTheme="minorHAnsi" w:hAnsiTheme="minorHAnsi" w:cstheme="minorHAnsi"/>
                  <w:bCs/>
                </w:rPr>
                <w:t>http://www.naehcy.org/sites/default/files/dl/legis/2016-09-16_FAQ_FINAL.pdf</w:t>
              </w:r>
            </w:hyperlink>
            <w:r w:rsidR="00276239">
              <w:rPr>
                <w:rFonts w:asciiTheme="minorHAnsi" w:hAnsiTheme="minorHAnsi" w:cstheme="minorHAnsi"/>
                <w:bCs/>
              </w:rPr>
              <w:t xml:space="preserve"> </w:t>
            </w:r>
          </w:p>
        </w:tc>
        <w:tc>
          <w:tcPr>
            <w:tcW w:w="3865" w:type="dxa"/>
          </w:tcPr>
          <w:p w:rsidR="006C2A0A" w:rsidRPr="00955729" w:rsidRDefault="006C2A0A" w:rsidP="00844F7A">
            <w:pPr>
              <w:pStyle w:val="Default"/>
              <w:rPr>
                <w:rFonts w:asciiTheme="minorHAnsi" w:hAnsiTheme="minorHAnsi"/>
              </w:rPr>
            </w:pPr>
          </w:p>
        </w:tc>
      </w:tr>
    </w:tbl>
    <w:p w:rsidR="00E46234" w:rsidRDefault="00E46234"/>
    <w:p w:rsidR="00465CCD" w:rsidRDefault="00465CCD"/>
    <w:p w:rsidR="00110CB2" w:rsidRDefault="00110CB2">
      <w:pPr>
        <w:rPr>
          <w:rFonts w:asciiTheme="minorHAnsi" w:hAnsiTheme="minorHAnsi"/>
          <w:b/>
        </w:rPr>
      </w:pPr>
    </w:p>
    <w:p w:rsidR="00110CB2" w:rsidRDefault="00110CB2">
      <w:pPr>
        <w:rPr>
          <w:rFonts w:asciiTheme="minorHAnsi" w:hAnsiTheme="minorHAnsi"/>
          <w:b/>
        </w:rPr>
      </w:pPr>
    </w:p>
    <w:p w:rsidR="00276239" w:rsidRDefault="00465CCD">
      <w:pPr>
        <w:rPr>
          <w:rFonts w:asciiTheme="minorHAnsi" w:hAnsiTheme="minorHAnsi"/>
          <w:b/>
        </w:rPr>
      </w:pPr>
      <w:r w:rsidRPr="00465CCD">
        <w:rPr>
          <w:rFonts w:asciiTheme="minorHAnsi" w:hAnsiTheme="minorHAnsi"/>
          <w:b/>
        </w:rPr>
        <w:lastRenderedPageBreak/>
        <w:t xml:space="preserve">See also: </w:t>
      </w:r>
    </w:p>
    <w:p w:rsidR="00276239" w:rsidRPr="00276239" w:rsidRDefault="00276239" w:rsidP="00276239">
      <w:pPr>
        <w:pStyle w:val="ListParagraph"/>
        <w:numPr>
          <w:ilvl w:val="0"/>
          <w:numId w:val="40"/>
        </w:numPr>
        <w:rPr>
          <w:rFonts w:asciiTheme="minorHAnsi" w:hAnsiTheme="minorHAnsi"/>
          <w:b/>
        </w:rPr>
      </w:pPr>
      <w:r w:rsidRPr="00276239">
        <w:rPr>
          <w:rFonts w:asciiTheme="minorHAnsi" w:hAnsiTheme="minorHAnsi"/>
        </w:rPr>
        <w:t xml:space="preserve">U.S. Dept. of Education ESSA information: </w:t>
      </w:r>
      <w:hyperlink r:id="rId19" w:history="1">
        <w:r w:rsidRPr="00276239">
          <w:rPr>
            <w:rStyle w:val="Hyperlink"/>
            <w:rFonts w:asciiTheme="minorHAnsi" w:hAnsiTheme="minorHAnsi"/>
          </w:rPr>
          <w:t>http://www2.ed.gov/policy/elsec/leg/essa/index.html</w:t>
        </w:r>
      </w:hyperlink>
      <w:r w:rsidRPr="00276239">
        <w:rPr>
          <w:rFonts w:asciiTheme="minorHAnsi" w:hAnsiTheme="minorHAnsi"/>
        </w:rPr>
        <w:t xml:space="preserve">  </w:t>
      </w:r>
      <w:r>
        <w:rPr>
          <w:rFonts w:asciiTheme="minorHAnsi" w:hAnsiTheme="minorHAnsi"/>
        </w:rPr>
        <w:br/>
      </w:r>
    </w:p>
    <w:p w:rsidR="00465CCD" w:rsidRPr="00276239" w:rsidRDefault="00465CCD" w:rsidP="00276239">
      <w:pPr>
        <w:pStyle w:val="ListParagraph"/>
        <w:numPr>
          <w:ilvl w:val="0"/>
          <w:numId w:val="40"/>
        </w:numPr>
        <w:rPr>
          <w:rFonts w:asciiTheme="minorHAnsi" w:hAnsiTheme="minorHAnsi"/>
        </w:rPr>
      </w:pPr>
      <w:r w:rsidRPr="00276239">
        <w:rPr>
          <w:rStyle w:val="Strong"/>
          <w:rFonts w:asciiTheme="minorHAnsi" w:hAnsiTheme="minorHAnsi"/>
          <w:b w:val="0"/>
        </w:rPr>
        <w:t>Council of Chief State School Officers:</w:t>
      </w:r>
      <w:r w:rsidRPr="00276239">
        <w:rPr>
          <w:rFonts w:asciiTheme="minorHAnsi" w:hAnsiTheme="minorHAnsi"/>
          <w:b/>
        </w:rPr>
        <w:t xml:space="preserve"> </w:t>
      </w:r>
      <w:r w:rsidRPr="00276239">
        <w:rPr>
          <w:rFonts w:asciiTheme="minorHAnsi" w:hAnsiTheme="minorHAnsi"/>
        </w:rPr>
        <w:t xml:space="preserve">ESSA: Key Provisions and Implications for Students with Disabilities </w:t>
      </w:r>
      <w:r w:rsidR="00276239" w:rsidRPr="00276239">
        <w:rPr>
          <w:rFonts w:asciiTheme="minorHAnsi" w:hAnsiTheme="minorHAnsi"/>
        </w:rPr>
        <w:t xml:space="preserve">at </w:t>
      </w:r>
      <w:hyperlink r:id="rId20" w:history="1">
        <w:r w:rsidR="00276239" w:rsidRPr="00276239">
          <w:rPr>
            <w:rStyle w:val="Hyperlink"/>
            <w:rFonts w:asciiTheme="minorHAnsi" w:hAnsiTheme="minorHAnsi"/>
          </w:rPr>
          <w:t>http://www.ccsso.org/Documents/2016/ESSA/ESSA_Key_Provisions_Implications_for_SWD.pdf</w:t>
        </w:r>
      </w:hyperlink>
      <w:r w:rsidR="00276239" w:rsidRPr="00276239">
        <w:rPr>
          <w:rFonts w:asciiTheme="minorHAnsi" w:hAnsiTheme="minorHAnsi"/>
        </w:rPr>
        <w:t xml:space="preserve"> </w:t>
      </w:r>
    </w:p>
    <w:p w:rsidR="00465CCD" w:rsidRDefault="00465CCD">
      <w:pPr>
        <w:rPr>
          <w:rFonts w:asciiTheme="minorHAnsi" w:hAnsiTheme="minorHAnsi"/>
        </w:rPr>
      </w:pPr>
    </w:p>
    <w:p w:rsidR="00465CCD" w:rsidRDefault="00465CCD">
      <w:pPr>
        <w:rPr>
          <w:rFonts w:asciiTheme="minorHAnsi" w:hAnsiTheme="minorHAnsi"/>
        </w:rPr>
      </w:pPr>
    </w:p>
    <w:p w:rsidR="00465CCD" w:rsidRDefault="00465CCD">
      <w:pPr>
        <w:rPr>
          <w:rFonts w:asciiTheme="minorHAnsi" w:hAnsiTheme="minorHAnsi"/>
        </w:rPr>
      </w:pPr>
    </w:p>
    <w:p w:rsidR="00666359" w:rsidRDefault="00110CB2" w:rsidP="007C0129">
      <w:pPr>
        <w:jc w:val="center"/>
        <w:rPr>
          <w:rFonts w:asciiTheme="minorHAnsi" w:hAnsiTheme="minorHAnsi"/>
        </w:rPr>
      </w:pPr>
      <w:r>
        <w:rPr>
          <w:rFonts w:asciiTheme="minorHAnsi" w:hAnsiTheme="minorHAnsi"/>
        </w:rPr>
        <w:t>P</w:t>
      </w:r>
      <w:bookmarkStart w:id="0" w:name="_GoBack"/>
      <w:bookmarkEnd w:id="0"/>
      <w:r w:rsidR="00465CCD">
        <w:rPr>
          <w:rFonts w:asciiTheme="minorHAnsi" w:hAnsiTheme="minorHAnsi"/>
        </w:rPr>
        <w:t>repared by The Advocacy Institute</w:t>
      </w:r>
      <w:r w:rsidR="007C0129">
        <w:rPr>
          <w:rFonts w:asciiTheme="minorHAnsi" w:hAnsiTheme="minorHAnsi"/>
        </w:rPr>
        <w:t xml:space="preserve"> ~ September 2016</w:t>
      </w:r>
    </w:p>
    <w:p w:rsidR="007C0129" w:rsidRDefault="00666359" w:rsidP="007C0129">
      <w:pPr>
        <w:jc w:val="center"/>
        <w:rPr>
          <w:rFonts w:asciiTheme="minorHAnsi" w:hAnsiTheme="minorHAnsi"/>
        </w:rPr>
      </w:pPr>
      <w:r>
        <w:rPr>
          <w:rFonts w:asciiTheme="minorHAnsi" w:hAnsiTheme="minorHAnsi"/>
        </w:rPr>
        <w:t xml:space="preserve">Available online at </w:t>
      </w:r>
      <w:hyperlink r:id="rId21" w:history="1">
        <w:r w:rsidRPr="005C41DA">
          <w:rPr>
            <w:rStyle w:val="Hyperlink"/>
            <w:rFonts w:asciiTheme="minorHAnsi" w:hAnsiTheme="minorHAnsi"/>
          </w:rPr>
          <w:t>www.AdvocacyInstitute.org/ESSA/EquityChecklist.docx</w:t>
        </w:r>
      </w:hyperlink>
      <w:r>
        <w:rPr>
          <w:rFonts w:asciiTheme="minorHAnsi" w:hAnsiTheme="minorHAnsi"/>
        </w:rPr>
        <w:t xml:space="preserve"> </w:t>
      </w:r>
      <w:r w:rsidR="007C0129">
        <w:rPr>
          <w:rFonts w:asciiTheme="minorHAnsi" w:hAnsiTheme="minorHAnsi"/>
        </w:rPr>
        <w:t xml:space="preserve"> </w:t>
      </w:r>
    </w:p>
    <w:p w:rsidR="007C0129" w:rsidRDefault="007C0129" w:rsidP="007C0129">
      <w:pPr>
        <w:jc w:val="center"/>
        <w:rPr>
          <w:rFonts w:asciiTheme="minorHAnsi" w:hAnsiTheme="minorHAnsi"/>
        </w:rPr>
      </w:pPr>
    </w:p>
    <w:p w:rsidR="007C0129" w:rsidRDefault="007C0129" w:rsidP="007C0129">
      <w:pPr>
        <w:rPr>
          <w:rFonts w:asciiTheme="minorHAnsi" w:hAnsiTheme="minorHAnsi"/>
        </w:rPr>
      </w:pPr>
    </w:p>
    <w:p w:rsidR="007C0129" w:rsidRDefault="007C0129" w:rsidP="007C0129">
      <w:pPr>
        <w:jc w:val="center"/>
        <w:rPr>
          <w:rFonts w:asciiTheme="minorHAnsi" w:hAnsiTheme="minorHAnsi"/>
        </w:rPr>
      </w:pPr>
    </w:p>
    <w:p w:rsidR="007C0129" w:rsidRDefault="007C0129" w:rsidP="007C0129">
      <w:pPr>
        <w:jc w:val="center"/>
      </w:pPr>
      <w:r>
        <w:rPr>
          <w:noProof/>
        </w:rPr>
        <w:drawing>
          <wp:inline distT="0" distB="0" distL="0" distR="0">
            <wp:extent cx="4450080" cy="1303020"/>
            <wp:effectExtent l="0" t="0" r="7620" b="0"/>
            <wp:docPr id="2" name="Picture 2" descr="advocacy_institute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ocacy_institute_logo_lar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50080" cy="1303020"/>
                    </a:xfrm>
                    <a:prstGeom prst="rect">
                      <a:avLst/>
                    </a:prstGeom>
                    <a:noFill/>
                    <a:ln>
                      <a:noFill/>
                    </a:ln>
                  </pic:spPr>
                </pic:pic>
              </a:graphicData>
            </a:graphic>
          </wp:inline>
        </w:drawing>
      </w:r>
    </w:p>
    <w:p w:rsidR="007C0129" w:rsidRPr="002C6166" w:rsidRDefault="007C0129" w:rsidP="007C0129">
      <w:pPr>
        <w:pStyle w:val="Footer"/>
        <w:jc w:val="center"/>
        <w:rPr>
          <w:rFonts w:ascii="Calibri" w:hAnsi="Calibri"/>
          <w:b/>
          <w:i/>
          <w:sz w:val="20"/>
        </w:rPr>
      </w:pPr>
      <w:r w:rsidRPr="002C6166">
        <w:rPr>
          <w:rFonts w:ascii="Calibri" w:hAnsi="Calibri"/>
          <w:b/>
          <w:i/>
          <w:sz w:val="20"/>
        </w:rPr>
        <w:t xml:space="preserve">A not-for-profit organization dedicated to services and projects that work to </w:t>
      </w:r>
      <w:r w:rsidRPr="002C6166">
        <w:rPr>
          <w:rFonts w:ascii="Calibri" w:hAnsi="Calibri"/>
          <w:b/>
          <w:i/>
          <w:sz w:val="20"/>
        </w:rPr>
        <w:br/>
        <w:t xml:space="preserve">improve the lives of children, youth and adults with </w:t>
      </w:r>
      <w:r>
        <w:rPr>
          <w:rFonts w:ascii="Calibri" w:hAnsi="Calibri"/>
          <w:b/>
          <w:i/>
          <w:sz w:val="20"/>
        </w:rPr>
        <w:t>disabilities</w:t>
      </w:r>
    </w:p>
    <w:p w:rsidR="007C0129" w:rsidRPr="002C6166" w:rsidRDefault="007C0129" w:rsidP="007C0129">
      <w:pPr>
        <w:pStyle w:val="Footer"/>
        <w:jc w:val="center"/>
        <w:rPr>
          <w:rFonts w:ascii="Calibri" w:hAnsi="Calibri"/>
          <w:b/>
          <w:i/>
          <w:sz w:val="20"/>
        </w:rPr>
      </w:pPr>
    </w:p>
    <w:p w:rsidR="00465CCD" w:rsidRPr="007C0129" w:rsidRDefault="007C0129" w:rsidP="007C0129">
      <w:pPr>
        <w:pStyle w:val="Footer"/>
        <w:jc w:val="center"/>
        <w:rPr>
          <w:rFonts w:ascii="Calibri" w:hAnsi="Calibri"/>
          <w:b/>
          <w:sz w:val="20"/>
        </w:rPr>
      </w:pPr>
      <w:r w:rsidRPr="002C6166">
        <w:rPr>
          <w:rFonts w:ascii="Calibri" w:hAnsi="Calibri"/>
          <w:b/>
          <w:sz w:val="20"/>
        </w:rPr>
        <w:t xml:space="preserve">P.O. Box 565   </w:t>
      </w:r>
      <w:r w:rsidRPr="002C6166">
        <w:rPr>
          <w:rFonts w:ascii="Calibri" w:hAnsi="Calibri"/>
          <w:b/>
          <w:sz w:val="16"/>
        </w:rPr>
        <w:sym w:font="Symbol" w:char="F0A8"/>
      </w:r>
      <w:r w:rsidRPr="002C6166">
        <w:rPr>
          <w:rFonts w:ascii="Calibri" w:hAnsi="Calibri"/>
          <w:b/>
          <w:sz w:val="16"/>
        </w:rPr>
        <w:t xml:space="preserve">    </w:t>
      </w:r>
      <w:r w:rsidRPr="002C6166">
        <w:rPr>
          <w:rFonts w:ascii="Calibri" w:hAnsi="Calibri"/>
          <w:b/>
          <w:sz w:val="20"/>
        </w:rPr>
        <w:t xml:space="preserve">Marshall, Virginia 20116   </w:t>
      </w:r>
      <w:r w:rsidRPr="002C6166">
        <w:rPr>
          <w:rFonts w:ascii="Calibri" w:hAnsi="Calibri"/>
          <w:b/>
          <w:sz w:val="16"/>
        </w:rPr>
        <w:sym w:font="Symbol" w:char="F0A8"/>
      </w:r>
      <w:r w:rsidRPr="002C6166">
        <w:rPr>
          <w:rFonts w:ascii="Calibri" w:hAnsi="Calibri"/>
          <w:b/>
          <w:sz w:val="16"/>
        </w:rPr>
        <w:t xml:space="preserve"> </w:t>
      </w:r>
      <w:r>
        <w:rPr>
          <w:rFonts w:ascii="Calibri" w:hAnsi="Calibri"/>
          <w:b/>
          <w:sz w:val="16"/>
        </w:rPr>
        <w:t xml:space="preserve"> </w:t>
      </w:r>
      <w:r w:rsidRPr="002C6166">
        <w:rPr>
          <w:rFonts w:ascii="Calibri" w:hAnsi="Calibri"/>
          <w:b/>
          <w:sz w:val="16"/>
        </w:rPr>
        <w:t xml:space="preserve">   </w:t>
      </w:r>
      <w:r w:rsidRPr="002C6166">
        <w:rPr>
          <w:rFonts w:ascii="Calibri" w:hAnsi="Calibri"/>
          <w:b/>
          <w:sz w:val="20"/>
        </w:rPr>
        <w:t xml:space="preserve">Phone 540.364.0051  </w:t>
      </w:r>
      <w:r w:rsidRPr="00DE71AD">
        <w:rPr>
          <w:rFonts w:ascii="Calibri" w:hAnsi="Calibri"/>
          <w:b/>
          <w:sz w:val="16"/>
        </w:rPr>
        <w:sym w:font="Symbol" w:char="F0A8"/>
      </w:r>
      <w:r w:rsidRPr="00DE71AD">
        <w:rPr>
          <w:rFonts w:ascii="Calibri" w:hAnsi="Calibri"/>
          <w:b/>
          <w:sz w:val="20"/>
        </w:rPr>
        <w:t xml:space="preserve">   www.AdvocacyInstitute.org</w:t>
      </w:r>
      <w:r w:rsidR="00465CCD">
        <w:rPr>
          <w:rFonts w:asciiTheme="minorHAnsi" w:hAnsiTheme="minorHAnsi"/>
        </w:rPr>
        <w:br/>
      </w:r>
    </w:p>
    <w:sectPr w:rsidR="00465CCD" w:rsidRPr="007C0129" w:rsidSect="0022617C">
      <w:footerReference w:type="default" r:id="rId2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920" w:rsidRDefault="00434920" w:rsidP="00A226FF">
      <w:r>
        <w:separator/>
      </w:r>
    </w:p>
  </w:endnote>
  <w:endnote w:type="continuationSeparator" w:id="0">
    <w:p w:rsidR="00434920" w:rsidRDefault="00434920" w:rsidP="00A2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w:altName w:val="Arial Narrow Bold Italic"/>
    <w:panose1 w:val="020B07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554415"/>
      <w:docPartObj>
        <w:docPartGallery w:val="Page Numbers (Bottom of Page)"/>
        <w:docPartUnique/>
      </w:docPartObj>
    </w:sdtPr>
    <w:sdtEndPr>
      <w:rPr>
        <w:noProof/>
      </w:rPr>
    </w:sdtEndPr>
    <w:sdtContent>
      <w:p w:rsidR="00110CB2" w:rsidRDefault="00110CB2">
        <w:pPr>
          <w:pStyle w:val="Footer"/>
          <w:jc w:val="center"/>
        </w:pPr>
        <w:r w:rsidRPr="00110CB2">
          <w:rPr>
            <w:rFonts w:asciiTheme="minorHAnsi" w:hAnsiTheme="minorHAnsi" w:cstheme="minorHAnsi"/>
            <w:sz w:val="20"/>
          </w:rPr>
          <w:fldChar w:fldCharType="begin"/>
        </w:r>
        <w:r w:rsidRPr="00110CB2">
          <w:rPr>
            <w:rFonts w:asciiTheme="minorHAnsi" w:hAnsiTheme="minorHAnsi" w:cstheme="minorHAnsi"/>
            <w:sz w:val="20"/>
          </w:rPr>
          <w:instrText xml:space="preserve"> PAGE   \* MERGEFORMAT </w:instrText>
        </w:r>
        <w:r w:rsidRPr="00110CB2">
          <w:rPr>
            <w:rFonts w:asciiTheme="minorHAnsi" w:hAnsiTheme="minorHAnsi" w:cstheme="minorHAnsi"/>
            <w:sz w:val="20"/>
          </w:rPr>
          <w:fldChar w:fldCharType="separate"/>
        </w:r>
        <w:r>
          <w:rPr>
            <w:rFonts w:asciiTheme="minorHAnsi" w:hAnsiTheme="minorHAnsi" w:cstheme="minorHAnsi"/>
            <w:noProof/>
            <w:sz w:val="20"/>
          </w:rPr>
          <w:t>32</w:t>
        </w:r>
        <w:r w:rsidRPr="00110CB2">
          <w:rPr>
            <w:rFonts w:asciiTheme="minorHAnsi" w:hAnsiTheme="minorHAnsi" w:cstheme="minorHAnsi"/>
            <w:noProof/>
            <w:sz w:val="20"/>
          </w:rPr>
          <w:fldChar w:fldCharType="end"/>
        </w:r>
      </w:p>
    </w:sdtContent>
  </w:sdt>
  <w:p w:rsidR="00844F7A" w:rsidRPr="00DF30CB" w:rsidRDefault="00844F7A" w:rsidP="00DF3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920" w:rsidRDefault="00434920" w:rsidP="00A226FF">
      <w:r>
        <w:separator/>
      </w:r>
    </w:p>
  </w:footnote>
  <w:footnote w:type="continuationSeparator" w:id="0">
    <w:p w:rsidR="00434920" w:rsidRDefault="00434920" w:rsidP="00A22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482"/>
    <w:multiLevelType w:val="hybridMultilevel"/>
    <w:tmpl w:val="735E567E"/>
    <w:lvl w:ilvl="0" w:tplc="AB740C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15565"/>
    <w:multiLevelType w:val="hybridMultilevel"/>
    <w:tmpl w:val="A1E07D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3F6EE1"/>
    <w:multiLevelType w:val="hybridMultilevel"/>
    <w:tmpl w:val="FD2E58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9013F7"/>
    <w:multiLevelType w:val="hybridMultilevel"/>
    <w:tmpl w:val="42622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DF7517"/>
    <w:multiLevelType w:val="hybridMultilevel"/>
    <w:tmpl w:val="AA063B00"/>
    <w:lvl w:ilvl="0" w:tplc="EC0C2C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43882"/>
    <w:multiLevelType w:val="hybridMultilevel"/>
    <w:tmpl w:val="17D0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F412B"/>
    <w:multiLevelType w:val="hybridMultilevel"/>
    <w:tmpl w:val="9A44A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2E7A02"/>
    <w:multiLevelType w:val="hybridMultilevel"/>
    <w:tmpl w:val="B0FC25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FE146A"/>
    <w:multiLevelType w:val="hybridMultilevel"/>
    <w:tmpl w:val="C5142B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0EC47DC"/>
    <w:multiLevelType w:val="hybridMultilevel"/>
    <w:tmpl w:val="E54AC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9C4275"/>
    <w:multiLevelType w:val="hybridMultilevel"/>
    <w:tmpl w:val="5F44212C"/>
    <w:lvl w:ilvl="0" w:tplc="900C8478">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B7867"/>
    <w:multiLevelType w:val="hybridMultilevel"/>
    <w:tmpl w:val="93E65232"/>
    <w:lvl w:ilvl="0" w:tplc="62D4FB26">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C911E5"/>
    <w:multiLevelType w:val="hybridMultilevel"/>
    <w:tmpl w:val="51E09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DD5D43"/>
    <w:multiLevelType w:val="hybridMultilevel"/>
    <w:tmpl w:val="5D72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729E3"/>
    <w:multiLevelType w:val="hybridMultilevel"/>
    <w:tmpl w:val="F3E2DA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726F13"/>
    <w:multiLevelType w:val="hybridMultilevel"/>
    <w:tmpl w:val="D2F0E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867368"/>
    <w:multiLevelType w:val="hybridMultilevel"/>
    <w:tmpl w:val="3F3C6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AB11F1"/>
    <w:multiLevelType w:val="hybridMultilevel"/>
    <w:tmpl w:val="0F3E2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21278"/>
    <w:multiLevelType w:val="hybridMultilevel"/>
    <w:tmpl w:val="E16C9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951198"/>
    <w:multiLevelType w:val="hybridMultilevel"/>
    <w:tmpl w:val="F3C8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671A94"/>
    <w:multiLevelType w:val="hybridMultilevel"/>
    <w:tmpl w:val="F58E0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0261C4"/>
    <w:multiLevelType w:val="hybridMultilevel"/>
    <w:tmpl w:val="7BB43EEE"/>
    <w:lvl w:ilvl="0" w:tplc="C9A413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76334"/>
    <w:multiLevelType w:val="hybridMultilevel"/>
    <w:tmpl w:val="207EF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767EB8"/>
    <w:multiLevelType w:val="hybridMultilevel"/>
    <w:tmpl w:val="DC182D62"/>
    <w:lvl w:ilvl="0" w:tplc="243EA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8766B"/>
    <w:multiLevelType w:val="hybridMultilevel"/>
    <w:tmpl w:val="73B8FD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D82F60"/>
    <w:multiLevelType w:val="hybridMultilevel"/>
    <w:tmpl w:val="48DA3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FAB0AAE"/>
    <w:multiLevelType w:val="hybridMultilevel"/>
    <w:tmpl w:val="F02C84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190EB6"/>
    <w:multiLevelType w:val="hybridMultilevel"/>
    <w:tmpl w:val="2CC29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2143BB"/>
    <w:multiLevelType w:val="hybridMultilevel"/>
    <w:tmpl w:val="124AEA3A"/>
    <w:lvl w:ilvl="0" w:tplc="43823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94BA3"/>
    <w:multiLevelType w:val="hybridMultilevel"/>
    <w:tmpl w:val="EE747330"/>
    <w:lvl w:ilvl="0" w:tplc="A0101384">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A05DE8"/>
    <w:multiLevelType w:val="hybridMultilevel"/>
    <w:tmpl w:val="BB2E8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FC1919"/>
    <w:multiLevelType w:val="hybridMultilevel"/>
    <w:tmpl w:val="19D45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A8648C"/>
    <w:multiLevelType w:val="hybridMultilevel"/>
    <w:tmpl w:val="8B00F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784C92"/>
    <w:multiLevelType w:val="hybridMultilevel"/>
    <w:tmpl w:val="A48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4266E"/>
    <w:multiLevelType w:val="hybridMultilevel"/>
    <w:tmpl w:val="2424E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CD132C"/>
    <w:multiLevelType w:val="hybridMultilevel"/>
    <w:tmpl w:val="A956FA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A4006B"/>
    <w:multiLevelType w:val="hybridMultilevel"/>
    <w:tmpl w:val="6B8EB538"/>
    <w:lvl w:ilvl="0" w:tplc="51685C9E">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282908"/>
    <w:multiLevelType w:val="hybridMultilevel"/>
    <w:tmpl w:val="C40EF464"/>
    <w:lvl w:ilvl="0" w:tplc="4F68D5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3B72D4"/>
    <w:multiLevelType w:val="hybridMultilevel"/>
    <w:tmpl w:val="8C449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9C69F0"/>
    <w:multiLevelType w:val="hybridMultilevel"/>
    <w:tmpl w:val="04E40254"/>
    <w:lvl w:ilvl="0" w:tplc="D86C5ADC">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E329BC"/>
    <w:multiLevelType w:val="hybridMultilevel"/>
    <w:tmpl w:val="A3740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22"/>
  </w:num>
  <w:num w:numId="3">
    <w:abstractNumId w:val="40"/>
  </w:num>
  <w:num w:numId="4">
    <w:abstractNumId w:val="27"/>
  </w:num>
  <w:num w:numId="5">
    <w:abstractNumId w:val="26"/>
  </w:num>
  <w:num w:numId="6">
    <w:abstractNumId w:val="16"/>
  </w:num>
  <w:num w:numId="7">
    <w:abstractNumId w:val="12"/>
  </w:num>
  <w:num w:numId="8">
    <w:abstractNumId w:val="18"/>
  </w:num>
  <w:num w:numId="9">
    <w:abstractNumId w:val="32"/>
  </w:num>
  <w:num w:numId="10">
    <w:abstractNumId w:val="31"/>
  </w:num>
  <w:num w:numId="11">
    <w:abstractNumId w:val="38"/>
  </w:num>
  <w:num w:numId="12">
    <w:abstractNumId w:val="6"/>
  </w:num>
  <w:num w:numId="13">
    <w:abstractNumId w:val="14"/>
  </w:num>
  <w:num w:numId="14">
    <w:abstractNumId w:val="29"/>
  </w:num>
  <w:num w:numId="15">
    <w:abstractNumId w:val="17"/>
  </w:num>
  <w:num w:numId="16">
    <w:abstractNumId w:val="39"/>
  </w:num>
  <w:num w:numId="17">
    <w:abstractNumId w:val="1"/>
  </w:num>
  <w:num w:numId="18">
    <w:abstractNumId w:val="30"/>
  </w:num>
  <w:num w:numId="19">
    <w:abstractNumId w:val="15"/>
  </w:num>
  <w:num w:numId="20">
    <w:abstractNumId w:val="2"/>
  </w:num>
  <w:num w:numId="21">
    <w:abstractNumId w:val="35"/>
  </w:num>
  <w:num w:numId="22">
    <w:abstractNumId w:val="11"/>
  </w:num>
  <w:num w:numId="23">
    <w:abstractNumId w:val="5"/>
  </w:num>
  <w:num w:numId="24">
    <w:abstractNumId w:val="0"/>
  </w:num>
  <w:num w:numId="25">
    <w:abstractNumId w:val="7"/>
  </w:num>
  <w:num w:numId="26">
    <w:abstractNumId w:val="37"/>
  </w:num>
  <w:num w:numId="27">
    <w:abstractNumId w:val="10"/>
  </w:num>
  <w:num w:numId="28">
    <w:abstractNumId w:val="24"/>
  </w:num>
  <w:num w:numId="29">
    <w:abstractNumId w:val="9"/>
  </w:num>
  <w:num w:numId="30">
    <w:abstractNumId w:val="34"/>
  </w:num>
  <w:num w:numId="31">
    <w:abstractNumId w:val="28"/>
  </w:num>
  <w:num w:numId="32">
    <w:abstractNumId w:val="20"/>
  </w:num>
  <w:num w:numId="33">
    <w:abstractNumId w:val="23"/>
  </w:num>
  <w:num w:numId="34">
    <w:abstractNumId w:val="4"/>
  </w:num>
  <w:num w:numId="35">
    <w:abstractNumId w:val="8"/>
  </w:num>
  <w:num w:numId="36">
    <w:abstractNumId w:val="36"/>
  </w:num>
  <w:num w:numId="37">
    <w:abstractNumId w:val="25"/>
  </w:num>
  <w:num w:numId="38">
    <w:abstractNumId w:val="3"/>
  </w:num>
  <w:num w:numId="39">
    <w:abstractNumId w:val="21"/>
  </w:num>
  <w:num w:numId="40">
    <w:abstractNumId w:val="1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34"/>
    <w:rsid w:val="0001014C"/>
    <w:rsid w:val="00032586"/>
    <w:rsid w:val="00034E75"/>
    <w:rsid w:val="000356F3"/>
    <w:rsid w:val="00061743"/>
    <w:rsid w:val="000A679E"/>
    <w:rsid w:val="000B6085"/>
    <w:rsid w:val="00110CB2"/>
    <w:rsid w:val="00124631"/>
    <w:rsid w:val="001473E0"/>
    <w:rsid w:val="0016665B"/>
    <w:rsid w:val="00191166"/>
    <w:rsid w:val="001A0250"/>
    <w:rsid w:val="001D33A8"/>
    <w:rsid w:val="001F1145"/>
    <w:rsid w:val="0022617C"/>
    <w:rsid w:val="002519B7"/>
    <w:rsid w:val="00276239"/>
    <w:rsid w:val="002D72A0"/>
    <w:rsid w:val="002D77A0"/>
    <w:rsid w:val="00360A4F"/>
    <w:rsid w:val="00370410"/>
    <w:rsid w:val="00383BA4"/>
    <w:rsid w:val="003B3B76"/>
    <w:rsid w:val="003C5E02"/>
    <w:rsid w:val="003D0456"/>
    <w:rsid w:val="003F25ED"/>
    <w:rsid w:val="00434920"/>
    <w:rsid w:val="00465CCD"/>
    <w:rsid w:val="004710FF"/>
    <w:rsid w:val="0047468B"/>
    <w:rsid w:val="004C751A"/>
    <w:rsid w:val="004F5F2D"/>
    <w:rsid w:val="00536775"/>
    <w:rsid w:val="005375D7"/>
    <w:rsid w:val="00562A1A"/>
    <w:rsid w:val="005667F7"/>
    <w:rsid w:val="005C6F06"/>
    <w:rsid w:val="005C727C"/>
    <w:rsid w:val="005D5086"/>
    <w:rsid w:val="00643D5B"/>
    <w:rsid w:val="00666359"/>
    <w:rsid w:val="00672D1B"/>
    <w:rsid w:val="006C2A0A"/>
    <w:rsid w:val="006D425F"/>
    <w:rsid w:val="0070367C"/>
    <w:rsid w:val="007C0129"/>
    <w:rsid w:val="008374EA"/>
    <w:rsid w:val="00844F7A"/>
    <w:rsid w:val="00852F4E"/>
    <w:rsid w:val="00886E9F"/>
    <w:rsid w:val="008F5080"/>
    <w:rsid w:val="008F6FA3"/>
    <w:rsid w:val="00917B40"/>
    <w:rsid w:val="009E5569"/>
    <w:rsid w:val="009F0345"/>
    <w:rsid w:val="00A1296A"/>
    <w:rsid w:val="00A17A64"/>
    <w:rsid w:val="00A226FF"/>
    <w:rsid w:val="00A27191"/>
    <w:rsid w:val="00A32DBE"/>
    <w:rsid w:val="00A35E4B"/>
    <w:rsid w:val="00AD20A9"/>
    <w:rsid w:val="00AF0FFF"/>
    <w:rsid w:val="00B636C4"/>
    <w:rsid w:val="00B810DA"/>
    <w:rsid w:val="00B912C4"/>
    <w:rsid w:val="00BC6395"/>
    <w:rsid w:val="00C206E1"/>
    <w:rsid w:val="00C44F74"/>
    <w:rsid w:val="00C51BBD"/>
    <w:rsid w:val="00C554E8"/>
    <w:rsid w:val="00C82D4E"/>
    <w:rsid w:val="00CC4705"/>
    <w:rsid w:val="00CF7A4F"/>
    <w:rsid w:val="00D36757"/>
    <w:rsid w:val="00DF30CB"/>
    <w:rsid w:val="00E018E0"/>
    <w:rsid w:val="00E46234"/>
    <w:rsid w:val="00E9792F"/>
    <w:rsid w:val="00F26B30"/>
    <w:rsid w:val="00F26D54"/>
    <w:rsid w:val="00F50DB5"/>
    <w:rsid w:val="00F64BAA"/>
    <w:rsid w:val="00F9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CA1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23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6234"/>
    <w:pPr>
      <w:autoSpaceDE w:val="0"/>
      <w:autoSpaceDN w:val="0"/>
      <w:adjustRightInd w:val="0"/>
      <w:spacing w:after="0" w:line="240" w:lineRule="auto"/>
    </w:pPr>
    <w:rPr>
      <w:rFonts w:ascii="Franklin Gothic Demi" w:hAnsi="Franklin Gothic Demi" w:cs="Franklin Gothic Demi"/>
      <w:color w:val="000000"/>
      <w:sz w:val="24"/>
      <w:szCs w:val="24"/>
    </w:rPr>
  </w:style>
  <w:style w:type="table" w:styleId="TableGrid">
    <w:name w:val="Table Grid"/>
    <w:basedOn w:val="TableNormal"/>
    <w:uiPriority w:val="39"/>
    <w:rsid w:val="00E46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6234"/>
    <w:rPr>
      <w:color w:val="0563C1" w:themeColor="hyperlink"/>
      <w:u w:val="single"/>
    </w:rPr>
  </w:style>
  <w:style w:type="paragraph" w:styleId="Header">
    <w:name w:val="header"/>
    <w:basedOn w:val="Normal"/>
    <w:link w:val="HeaderChar"/>
    <w:uiPriority w:val="99"/>
    <w:unhideWhenUsed/>
    <w:rsid w:val="00A226FF"/>
    <w:pPr>
      <w:tabs>
        <w:tab w:val="center" w:pos="4680"/>
        <w:tab w:val="right" w:pos="9360"/>
      </w:tabs>
    </w:pPr>
  </w:style>
  <w:style w:type="character" w:customStyle="1" w:styleId="HeaderChar">
    <w:name w:val="Header Char"/>
    <w:basedOn w:val="DefaultParagraphFont"/>
    <w:link w:val="Header"/>
    <w:uiPriority w:val="99"/>
    <w:rsid w:val="00A226FF"/>
    <w:rPr>
      <w:rFonts w:ascii="Arial" w:eastAsia="Times New Roman" w:hAnsi="Arial" w:cs="Times New Roman"/>
      <w:sz w:val="24"/>
      <w:szCs w:val="20"/>
    </w:rPr>
  </w:style>
  <w:style w:type="paragraph" w:styleId="Footer">
    <w:name w:val="footer"/>
    <w:basedOn w:val="Normal"/>
    <w:link w:val="FooterChar"/>
    <w:uiPriority w:val="99"/>
    <w:unhideWhenUsed/>
    <w:rsid w:val="00A226FF"/>
    <w:pPr>
      <w:tabs>
        <w:tab w:val="center" w:pos="4680"/>
        <w:tab w:val="right" w:pos="9360"/>
      </w:tabs>
    </w:pPr>
  </w:style>
  <w:style w:type="character" w:customStyle="1" w:styleId="FooterChar">
    <w:name w:val="Footer Char"/>
    <w:basedOn w:val="DefaultParagraphFont"/>
    <w:link w:val="Footer"/>
    <w:uiPriority w:val="99"/>
    <w:rsid w:val="00A226FF"/>
    <w:rPr>
      <w:rFonts w:ascii="Arial" w:eastAsia="Times New Roman" w:hAnsi="Arial" w:cs="Times New Roman"/>
      <w:sz w:val="24"/>
      <w:szCs w:val="20"/>
    </w:rPr>
  </w:style>
  <w:style w:type="paragraph" w:styleId="NormalWeb">
    <w:name w:val="Normal (Web)"/>
    <w:basedOn w:val="Normal"/>
    <w:uiPriority w:val="99"/>
    <w:unhideWhenUsed/>
    <w:rsid w:val="00A32DB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465CCD"/>
    <w:rPr>
      <w:b/>
      <w:bCs/>
    </w:rPr>
  </w:style>
  <w:style w:type="character" w:customStyle="1" w:styleId="content">
    <w:name w:val="content"/>
    <w:basedOn w:val="DefaultParagraphFont"/>
    <w:rsid w:val="008F6FA3"/>
  </w:style>
  <w:style w:type="paragraph" w:styleId="ListParagraph">
    <w:name w:val="List Paragraph"/>
    <w:basedOn w:val="Normal"/>
    <w:uiPriority w:val="34"/>
    <w:qFormat/>
    <w:rsid w:val="001D33A8"/>
    <w:pPr>
      <w:ind w:left="720"/>
      <w:contextualSpacing/>
    </w:pPr>
  </w:style>
  <w:style w:type="character" w:customStyle="1" w:styleId="description">
    <w:name w:val="description"/>
    <w:basedOn w:val="DefaultParagraphFont"/>
    <w:rsid w:val="005C6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74680">
      <w:bodyDiv w:val="1"/>
      <w:marLeft w:val="0"/>
      <w:marRight w:val="0"/>
      <w:marTop w:val="0"/>
      <w:marBottom w:val="0"/>
      <w:divBdr>
        <w:top w:val="none" w:sz="0" w:space="0" w:color="auto"/>
        <w:left w:val="none" w:sz="0" w:space="0" w:color="auto"/>
        <w:bottom w:val="none" w:sz="0" w:space="0" w:color="auto"/>
        <w:right w:val="none" w:sz="0" w:space="0" w:color="auto"/>
      </w:divBdr>
    </w:div>
    <w:div w:id="493423422">
      <w:bodyDiv w:val="1"/>
      <w:marLeft w:val="0"/>
      <w:marRight w:val="0"/>
      <w:marTop w:val="0"/>
      <w:marBottom w:val="0"/>
      <w:divBdr>
        <w:top w:val="none" w:sz="0" w:space="0" w:color="auto"/>
        <w:left w:val="none" w:sz="0" w:space="0" w:color="auto"/>
        <w:bottom w:val="none" w:sz="0" w:space="0" w:color="auto"/>
        <w:right w:val="none" w:sz="0" w:space="0" w:color="auto"/>
      </w:divBdr>
    </w:div>
    <w:div w:id="774326320">
      <w:bodyDiv w:val="1"/>
      <w:marLeft w:val="0"/>
      <w:marRight w:val="0"/>
      <w:marTop w:val="0"/>
      <w:marBottom w:val="0"/>
      <w:divBdr>
        <w:top w:val="none" w:sz="0" w:space="0" w:color="auto"/>
        <w:left w:val="none" w:sz="0" w:space="0" w:color="auto"/>
        <w:bottom w:val="none" w:sz="0" w:space="0" w:color="auto"/>
        <w:right w:val="none" w:sz="0" w:space="0" w:color="auto"/>
      </w:divBdr>
    </w:div>
    <w:div w:id="795217503">
      <w:bodyDiv w:val="1"/>
      <w:marLeft w:val="0"/>
      <w:marRight w:val="0"/>
      <w:marTop w:val="0"/>
      <w:marBottom w:val="0"/>
      <w:divBdr>
        <w:top w:val="none" w:sz="0" w:space="0" w:color="auto"/>
        <w:left w:val="none" w:sz="0" w:space="0" w:color="auto"/>
        <w:bottom w:val="none" w:sz="0" w:space="0" w:color="auto"/>
        <w:right w:val="none" w:sz="0" w:space="0" w:color="auto"/>
      </w:divBdr>
    </w:div>
    <w:div w:id="812403602">
      <w:bodyDiv w:val="1"/>
      <w:marLeft w:val="0"/>
      <w:marRight w:val="0"/>
      <w:marTop w:val="0"/>
      <w:marBottom w:val="0"/>
      <w:divBdr>
        <w:top w:val="none" w:sz="0" w:space="0" w:color="auto"/>
        <w:left w:val="none" w:sz="0" w:space="0" w:color="auto"/>
        <w:bottom w:val="none" w:sz="0" w:space="0" w:color="auto"/>
        <w:right w:val="none" w:sz="0" w:space="0" w:color="auto"/>
      </w:divBdr>
    </w:div>
    <w:div w:id="842284040">
      <w:bodyDiv w:val="1"/>
      <w:marLeft w:val="0"/>
      <w:marRight w:val="0"/>
      <w:marTop w:val="0"/>
      <w:marBottom w:val="0"/>
      <w:divBdr>
        <w:top w:val="none" w:sz="0" w:space="0" w:color="auto"/>
        <w:left w:val="none" w:sz="0" w:space="0" w:color="auto"/>
        <w:bottom w:val="none" w:sz="0" w:space="0" w:color="auto"/>
        <w:right w:val="none" w:sz="0" w:space="0" w:color="auto"/>
      </w:divBdr>
    </w:div>
    <w:div w:id="917599462">
      <w:bodyDiv w:val="1"/>
      <w:marLeft w:val="0"/>
      <w:marRight w:val="0"/>
      <w:marTop w:val="0"/>
      <w:marBottom w:val="0"/>
      <w:divBdr>
        <w:top w:val="none" w:sz="0" w:space="0" w:color="auto"/>
        <w:left w:val="none" w:sz="0" w:space="0" w:color="auto"/>
        <w:bottom w:val="none" w:sz="0" w:space="0" w:color="auto"/>
        <w:right w:val="none" w:sz="0" w:space="0" w:color="auto"/>
      </w:divBdr>
    </w:div>
    <w:div w:id="1059210843">
      <w:bodyDiv w:val="1"/>
      <w:marLeft w:val="0"/>
      <w:marRight w:val="0"/>
      <w:marTop w:val="0"/>
      <w:marBottom w:val="0"/>
      <w:divBdr>
        <w:top w:val="none" w:sz="0" w:space="0" w:color="auto"/>
        <w:left w:val="none" w:sz="0" w:space="0" w:color="auto"/>
        <w:bottom w:val="none" w:sz="0" w:space="0" w:color="auto"/>
        <w:right w:val="none" w:sz="0" w:space="0" w:color="auto"/>
      </w:divBdr>
    </w:div>
    <w:div w:id="1167550134">
      <w:bodyDiv w:val="1"/>
      <w:marLeft w:val="0"/>
      <w:marRight w:val="0"/>
      <w:marTop w:val="0"/>
      <w:marBottom w:val="0"/>
      <w:divBdr>
        <w:top w:val="none" w:sz="0" w:space="0" w:color="auto"/>
        <w:left w:val="none" w:sz="0" w:space="0" w:color="auto"/>
        <w:bottom w:val="none" w:sz="0" w:space="0" w:color="auto"/>
        <w:right w:val="none" w:sz="0" w:space="0" w:color="auto"/>
      </w:divBdr>
    </w:div>
    <w:div w:id="1269434616">
      <w:bodyDiv w:val="1"/>
      <w:marLeft w:val="0"/>
      <w:marRight w:val="0"/>
      <w:marTop w:val="0"/>
      <w:marBottom w:val="0"/>
      <w:divBdr>
        <w:top w:val="none" w:sz="0" w:space="0" w:color="auto"/>
        <w:left w:val="none" w:sz="0" w:space="0" w:color="auto"/>
        <w:bottom w:val="none" w:sz="0" w:space="0" w:color="auto"/>
        <w:right w:val="none" w:sz="0" w:space="0" w:color="auto"/>
      </w:divBdr>
    </w:div>
    <w:div w:id="1332678220">
      <w:bodyDiv w:val="1"/>
      <w:marLeft w:val="0"/>
      <w:marRight w:val="0"/>
      <w:marTop w:val="0"/>
      <w:marBottom w:val="0"/>
      <w:divBdr>
        <w:top w:val="none" w:sz="0" w:space="0" w:color="auto"/>
        <w:left w:val="none" w:sz="0" w:space="0" w:color="auto"/>
        <w:bottom w:val="none" w:sz="0" w:space="0" w:color="auto"/>
        <w:right w:val="none" w:sz="0" w:space="0" w:color="auto"/>
      </w:divBdr>
    </w:div>
    <w:div w:id="1412969325">
      <w:bodyDiv w:val="1"/>
      <w:marLeft w:val="0"/>
      <w:marRight w:val="0"/>
      <w:marTop w:val="0"/>
      <w:marBottom w:val="0"/>
      <w:divBdr>
        <w:top w:val="none" w:sz="0" w:space="0" w:color="auto"/>
        <w:left w:val="none" w:sz="0" w:space="0" w:color="auto"/>
        <w:bottom w:val="none" w:sz="0" w:space="0" w:color="auto"/>
        <w:right w:val="none" w:sz="0" w:space="0" w:color="auto"/>
      </w:divBdr>
    </w:div>
    <w:div w:id="1529492472">
      <w:bodyDiv w:val="1"/>
      <w:marLeft w:val="0"/>
      <w:marRight w:val="0"/>
      <w:marTop w:val="0"/>
      <w:marBottom w:val="0"/>
      <w:divBdr>
        <w:top w:val="none" w:sz="0" w:space="0" w:color="auto"/>
        <w:left w:val="none" w:sz="0" w:space="0" w:color="auto"/>
        <w:bottom w:val="none" w:sz="0" w:space="0" w:color="auto"/>
        <w:right w:val="none" w:sz="0" w:space="0" w:color="auto"/>
      </w:divBdr>
    </w:div>
    <w:div w:id="1627353459">
      <w:bodyDiv w:val="1"/>
      <w:marLeft w:val="0"/>
      <w:marRight w:val="0"/>
      <w:marTop w:val="0"/>
      <w:marBottom w:val="0"/>
      <w:divBdr>
        <w:top w:val="none" w:sz="0" w:space="0" w:color="auto"/>
        <w:left w:val="none" w:sz="0" w:space="0" w:color="auto"/>
        <w:bottom w:val="none" w:sz="0" w:space="0" w:color="auto"/>
        <w:right w:val="none" w:sz="0" w:space="0" w:color="auto"/>
      </w:divBdr>
    </w:div>
    <w:div w:id="1782146064">
      <w:bodyDiv w:val="1"/>
      <w:marLeft w:val="0"/>
      <w:marRight w:val="0"/>
      <w:marTop w:val="0"/>
      <w:marBottom w:val="0"/>
      <w:divBdr>
        <w:top w:val="none" w:sz="0" w:space="0" w:color="auto"/>
        <w:left w:val="none" w:sz="0" w:space="0" w:color="auto"/>
        <w:bottom w:val="none" w:sz="0" w:space="0" w:color="auto"/>
        <w:right w:val="none" w:sz="0" w:space="0" w:color="auto"/>
      </w:divBdr>
    </w:div>
    <w:div w:id="179864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lregister.gov/articles/2016/05/31/2016-12451/elementary-and-secondary-education-act-of-1965-as-amended-by-the-every-student-succeeds" TargetMode="External"/><Relationship Id="rId13" Type="http://schemas.openxmlformats.org/officeDocument/2006/relationships/hyperlink" Target="http://www2.ed.gov/policy/elsec/leg/essa/guidanceuseseinvestment.pdf" TargetMode="External"/><Relationship Id="rId18" Type="http://schemas.openxmlformats.org/officeDocument/2006/relationships/hyperlink" Target="http://www.naehcy.org/sites/default/files/dl/legis/2016-09-16_FAQ_FINAL.pdf" TargetMode="External"/><Relationship Id="rId3" Type="http://schemas.openxmlformats.org/officeDocument/2006/relationships/settings" Target="settings.xml"/><Relationship Id="rId21" Type="http://schemas.openxmlformats.org/officeDocument/2006/relationships/hyperlink" Target="http://www.AdvocacyInstitute.org/ESSA/EquityChecklist.docx" TargetMode="External"/><Relationship Id="rId7" Type="http://schemas.openxmlformats.org/officeDocument/2006/relationships/image" Target="media/image1.png"/><Relationship Id="rId12" Type="http://schemas.openxmlformats.org/officeDocument/2006/relationships/hyperlink" Target="http://www2.ed.gov/policy/elsec/guid/secletter/160622.html" TargetMode="External"/><Relationship Id="rId17" Type="http://schemas.openxmlformats.org/officeDocument/2006/relationships/hyperlink" Target="http://www.pbis.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2.ed.gov/policy/gen/guid/school-discipline/index.html" TargetMode="External"/><Relationship Id="rId20" Type="http://schemas.openxmlformats.org/officeDocument/2006/relationships/hyperlink" Target="http://www.ccsso.org/Documents/2016/ESSA/ESSA_Key_Provisions_Implications_for_SW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eKUcLDdsZwSwVbOsm_0C5YEsNapZB_oWBoQqnGhHMkA/ed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2.ed.gov/policy/speced/guid/idea/memosdcltrs/bullyingdcl-8-20-13.pdf" TargetMode="External"/><Relationship Id="rId23" Type="http://schemas.openxmlformats.org/officeDocument/2006/relationships/footer" Target="footer1.xml"/><Relationship Id="rId10" Type="http://schemas.openxmlformats.org/officeDocument/2006/relationships/hyperlink" Target="http://www.ccsso.org/Documents/2016/ESSA/CCSSO%20Stakeholder%20Engagement%20Guide%20FINAL.pdf" TargetMode="External"/><Relationship Id="rId19" Type="http://schemas.openxmlformats.org/officeDocument/2006/relationships/hyperlink" Target="http://www2.ed.gov/policy/elsec/leg/essa/index.html" TargetMode="External"/><Relationship Id="rId4" Type="http://schemas.openxmlformats.org/officeDocument/2006/relationships/webSettings" Target="webSettings.xml"/><Relationship Id="rId9" Type="http://schemas.openxmlformats.org/officeDocument/2006/relationships/hyperlink" Target="http://understandingessa.org/" TargetMode="External"/><Relationship Id="rId14" Type="http://schemas.openxmlformats.org/officeDocument/2006/relationships/hyperlink" Target="https://www2.ed.gov/policy/speced/guid/idea/memosdcltrs/guidance-on-fape-11-17-2015.pdf"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5099</Words>
  <Characters>29065</Characters>
  <Application>Microsoft Office Word</Application>
  <DocSecurity>0</DocSecurity>
  <Lines>242</Lines>
  <Paragraphs>68</Paragraphs>
  <ScaleCrop>false</ScaleCrop>
  <Company/>
  <LinksUpToDate>false</LinksUpToDate>
  <CharactersWithSpaces>34096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2016-09-20T16:07:00Z</dcterms:created>
  <dcterms:modified xsi:type="dcterms:W3CDTF">2016-09-21T18:46:00Z</dcterms:modified>
</cp:coreProperties>
</file>